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9BA54" w14:textId="77777777" w:rsidR="009A4FA7" w:rsidRDefault="008D5590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8D5590">
        <w:rPr>
          <w:rFonts w:ascii="Arial" w:hAnsi="Arial" w:cs="Arial"/>
          <w:b/>
          <w:sz w:val="36"/>
          <w:szCs w:val="36"/>
        </w:rPr>
        <w:t>COMMUNIQUE DE PRESSE</w:t>
      </w:r>
    </w:p>
    <w:p w14:paraId="4D5DD8EB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14:paraId="24579640" w14:textId="3B23AA6B" w:rsidR="008D5590" w:rsidRPr="00D807FE" w:rsidRDefault="00604A54" w:rsidP="008D5590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 w:cs="Arial"/>
          <w:b/>
          <w:sz w:val="40"/>
          <w:szCs w:val="28"/>
        </w:rPr>
        <w:t>AURA</w:t>
      </w:r>
    </w:p>
    <w:p w14:paraId="4F2BD7C9" w14:textId="77777777" w:rsidR="006D67E8" w:rsidRPr="00D807FE" w:rsidRDefault="006D67E8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</w:p>
    <w:p w14:paraId="457619EA" w14:textId="1DE57E80" w:rsidR="003F448B" w:rsidRDefault="00B0039D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b/>
          <w:i/>
          <w:sz w:val="24"/>
          <w:szCs w:val="28"/>
        </w:rPr>
        <w:t>Le chemin le plus court entre l’auge et les silos !</w:t>
      </w:r>
    </w:p>
    <w:p w14:paraId="4C759CF0" w14:textId="77777777" w:rsidR="008D5590" w:rsidRPr="003F448B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7126FFD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--------------------------------------------------------------------------------------</w:t>
      </w:r>
    </w:p>
    <w:p w14:paraId="3C2C06B2" w14:textId="35BDCF2D" w:rsidR="00CF10C3" w:rsidRDefault="00604A54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Dévoilée au public en septembre 202</w:t>
      </w:r>
      <w:r w:rsidR="00EA1E75"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 xml:space="preserve"> lors </w:t>
      </w:r>
      <w:r w:rsidR="00EA1E75">
        <w:rPr>
          <w:rFonts w:ascii="Arial" w:hAnsi="Arial" w:cs="Arial"/>
          <w:szCs w:val="24"/>
        </w:rPr>
        <w:t>du SPACE en France</w:t>
      </w:r>
      <w:r>
        <w:rPr>
          <w:rFonts w:ascii="Arial" w:hAnsi="Arial" w:cs="Arial"/>
          <w:szCs w:val="24"/>
        </w:rPr>
        <w:t xml:space="preserve">, la mélangeuse automotrice autonome </w:t>
      </w:r>
      <w:r w:rsidRPr="003263F1">
        <w:rPr>
          <w:rFonts w:ascii="Arial" w:hAnsi="Arial" w:cs="Arial"/>
          <w:b/>
          <w:bCs/>
          <w:szCs w:val="24"/>
        </w:rPr>
        <w:t>AURA</w:t>
      </w:r>
      <w:r>
        <w:rPr>
          <w:rFonts w:ascii="Arial" w:hAnsi="Arial" w:cs="Arial"/>
          <w:szCs w:val="24"/>
        </w:rPr>
        <w:t xml:space="preserve"> se positionne comme la nouvelle génération d</w:t>
      </w:r>
      <w:r w:rsidR="003263F1">
        <w:rPr>
          <w:rFonts w:ascii="Arial" w:hAnsi="Arial" w:cs="Arial"/>
          <w:szCs w:val="24"/>
        </w:rPr>
        <w:t xml:space="preserve">es </w:t>
      </w:r>
      <w:r>
        <w:rPr>
          <w:rFonts w:ascii="Arial" w:hAnsi="Arial" w:cs="Arial"/>
          <w:szCs w:val="24"/>
        </w:rPr>
        <w:t>automate</w:t>
      </w:r>
      <w:r w:rsidR="003263F1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de distribution des rations aux élevages laitiers et engraiss</w:t>
      </w:r>
      <w:r w:rsidR="003263F1">
        <w:rPr>
          <w:rFonts w:ascii="Arial" w:hAnsi="Arial" w:cs="Arial"/>
          <w:szCs w:val="24"/>
        </w:rPr>
        <w:t>eurs</w:t>
      </w:r>
      <w:r>
        <w:rPr>
          <w:rFonts w:ascii="Arial" w:hAnsi="Arial" w:cs="Arial"/>
          <w:szCs w:val="24"/>
        </w:rPr>
        <w:t>.</w:t>
      </w:r>
    </w:p>
    <w:p w14:paraId="4753E5EB" w14:textId="39C6A055" w:rsidR="00604A54" w:rsidRDefault="00604A54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Disposant d’un module de chargement </w:t>
      </w:r>
      <w:r w:rsidR="003263F1">
        <w:rPr>
          <w:rFonts w:ascii="Arial" w:hAnsi="Arial" w:cs="Arial"/>
          <w:szCs w:val="24"/>
        </w:rPr>
        <w:t>embarqué</w:t>
      </w:r>
      <w:r>
        <w:rPr>
          <w:rFonts w:ascii="Arial" w:hAnsi="Arial" w:cs="Arial"/>
          <w:szCs w:val="24"/>
        </w:rPr>
        <w:t xml:space="preserve">, </w:t>
      </w:r>
      <w:r w:rsidRPr="003263F1">
        <w:rPr>
          <w:rFonts w:ascii="Arial" w:hAnsi="Arial" w:cs="Arial"/>
          <w:b/>
          <w:bCs/>
          <w:szCs w:val="24"/>
        </w:rPr>
        <w:t>AURA</w:t>
      </w:r>
      <w:r>
        <w:rPr>
          <w:rFonts w:ascii="Arial" w:hAnsi="Arial" w:cs="Arial"/>
          <w:szCs w:val="24"/>
        </w:rPr>
        <w:t xml:space="preserve"> se distingue par la souplesse apportée aux éleveurs </w:t>
      </w:r>
      <w:r w:rsidR="003263F1">
        <w:rPr>
          <w:rFonts w:ascii="Arial" w:hAnsi="Arial" w:cs="Arial"/>
          <w:szCs w:val="24"/>
        </w:rPr>
        <w:t>en assurant</w:t>
      </w:r>
      <w:r>
        <w:rPr>
          <w:rFonts w:ascii="Arial" w:hAnsi="Arial" w:cs="Arial"/>
          <w:szCs w:val="24"/>
        </w:rPr>
        <w:t xml:space="preserve"> toutes les fonctions de chargement, de pesée, de mélange, de distribution, de repousse rations et de reporting des tâches effectuées.</w:t>
      </w:r>
    </w:p>
    <w:p w14:paraId="1401AFAD" w14:textId="5C5B3708" w:rsidR="003263F1" w:rsidRDefault="003263F1" w:rsidP="009E5A58">
      <w:pPr>
        <w:jc w:val="both"/>
        <w:rPr>
          <w:rFonts w:ascii="Arial" w:hAnsi="Arial" w:cs="Arial"/>
          <w:szCs w:val="24"/>
        </w:rPr>
      </w:pPr>
      <w:r w:rsidRPr="003263F1">
        <w:rPr>
          <w:rFonts w:ascii="Arial" w:hAnsi="Arial" w:cs="Arial"/>
          <w:b/>
          <w:bCs/>
          <w:szCs w:val="24"/>
        </w:rPr>
        <w:t>AURA</w:t>
      </w:r>
      <w:r>
        <w:rPr>
          <w:rFonts w:ascii="Arial" w:hAnsi="Arial" w:cs="Arial"/>
          <w:szCs w:val="24"/>
        </w:rPr>
        <w:t xml:space="preserve"> a été primée </w:t>
      </w:r>
      <w:r w:rsidR="00E17F02">
        <w:rPr>
          <w:rFonts w:ascii="Arial" w:hAnsi="Arial" w:cs="Arial"/>
          <w:szCs w:val="24"/>
        </w:rPr>
        <w:t xml:space="preserve">par </w:t>
      </w:r>
      <w:r w:rsidR="001035DE">
        <w:rPr>
          <w:rFonts w:ascii="Arial" w:hAnsi="Arial" w:cs="Arial"/>
          <w:szCs w:val="24"/>
        </w:rPr>
        <w:t>les prestigieux titres dont</w:t>
      </w:r>
      <w:r w:rsidR="00367DC2">
        <w:rPr>
          <w:rFonts w:ascii="Arial" w:hAnsi="Arial" w:cs="Arial"/>
          <w:szCs w:val="24"/>
        </w:rPr>
        <w:t xml:space="preserve"> un</w:t>
      </w:r>
      <w:r w:rsidR="001035D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INNOV’SPACE</w:t>
      </w:r>
      <w:r w:rsidR="001035DE">
        <w:rPr>
          <w:rFonts w:ascii="Arial" w:hAnsi="Arial" w:cs="Arial"/>
          <w:szCs w:val="24"/>
        </w:rPr>
        <w:t xml:space="preserve"> (Septembre 2020),</w:t>
      </w:r>
      <w:r w:rsidR="00FF59A8">
        <w:rPr>
          <w:rFonts w:ascii="Arial" w:hAnsi="Arial" w:cs="Arial"/>
          <w:szCs w:val="24"/>
        </w:rPr>
        <w:t xml:space="preserve"> </w:t>
      </w:r>
      <w:r w:rsidR="00367DC2">
        <w:rPr>
          <w:rFonts w:ascii="Arial" w:hAnsi="Arial" w:cs="Arial"/>
          <w:szCs w:val="24"/>
        </w:rPr>
        <w:t>un</w:t>
      </w:r>
      <w:r>
        <w:rPr>
          <w:rFonts w:ascii="Arial" w:hAnsi="Arial" w:cs="Arial"/>
          <w:szCs w:val="24"/>
        </w:rPr>
        <w:t xml:space="preserve"> SIMA AWARDS</w:t>
      </w:r>
      <w:r w:rsidR="00FF59A8">
        <w:rPr>
          <w:rFonts w:ascii="Arial" w:hAnsi="Arial" w:cs="Arial"/>
          <w:szCs w:val="24"/>
        </w:rPr>
        <w:t xml:space="preserve"> </w:t>
      </w:r>
      <w:r w:rsidR="00367DC2">
        <w:rPr>
          <w:rFonts w:ascii="Arial" w:hAnsi="Arial" w:cs="Arial"/>
          <w:szCs w:val="24"/>
        </w:rPr>
        <w:t xml:space="preserve">(février 2021), un </w:t>
      </w:r>
      <w:r w:rsidR="00FF59A8">
        <w:rPr>
          <w:rFonts w:ascii="Arial" w:hAnsi="Arial" w:cs="Arial"/>
          <w:szCs w:val="24"/>
        </w:rPr>
        <w:t>INEL D’OR</w:t>
      </w:r>
      <w:r w:rsidR="00367DC2">
        <w:rPr>
          <w:rFonts w:ascii="Arial" w:hAnsi="Arial" w:cs="Arial"/>
          <w:szCs w:val="24"/>
        </w:rPr>
        <w:t xml:space="preserve"> (septembre 2021)</w:t>
      </w:r>
      <w:r w:rsidR="00C35A47">
        <w:rPr>
          <w:rFonts w:ascii="Arial" w:hAnsi="Arial" w:cs="Arial"/>
          <w:szCs w:val="24"/>
        </w:rPr>
        <w:t xml:space="preserve"> et</w:t>
      </w:r>
      <w:r w:rsidR="00CC6D81">
        <w:rPr>
          <w:rFonts w:ascii="Arial" w:hAnsi="Arial" w:cs="Arial"/>
          <w:szCs w:val="24"/>
        </w:rPr>
        <w:t xml:space="preserve"> un SOMMET D’OR (octobre 2023)</w:t>
      </w:r>
      <w:r>
        <w:rPr>
          <w:rFonts w:ascii="Arial" w:hAnsi="Arial" w:cs="Arial"/>
          <w:szCs w:val="24"/>
        </w:rPr>
        <w:t>.</w:t>
      </w:r>
    </w:p>
    <w:p w14:paraId="18507094" w14:textId="0E57A93C" w:rsidR="005872E0" w:rsidRDefault="005872E0" w:rsidP="009E5A58">
      <w:pPr>
        <w:jc w:val="both"/>
        <w:rPr>
          <w:rFonts w:ascii="Arial" w:hAnsi="Arial" w:cs="Arial"/>
          <w:szCs w:val="24"/>
        </w:rPr>
      </w:pPr>
      <w:r w:rsidRPr="002374A7">
        <w:rPr>
          <w:rFonts w:ascii="Arial" w:hAnsi="Arial" w:cs="Arial"/>
          <w:b/>
          <w:bCs/>
          <w:szCs w:val="24"/>
        </w:rPr>
        <w:t>AURA</w:t>
      </w:r>
      <w:r>
        <w:rPr>
          <w:rFonts w:ascii="Arial" w:hAnsi="Arial" w:cs="Arial"/>
          <w:szCs w:val="24"/>
        </w:rPr>
        <w:t xml:space="preserve"> est déployé</w:t>
      </w:r>
      <w:r w:rsidR="002374A7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commercialement en France </w:t>
      </w:r>
      <w:r w:rsidR="00C35A47">
        <w:rPr>
          <w:rFonts w:ascii="Arial" w:hAnsi="Arial" w:cs="Arial"/>
          <w:szCs w:val="24"/>
        </w:rPr>
        <w:t>depuis 2021</w:t>
      </w:r>
      <w:r w:rsidR="002374A7">
        <w:rPr>
          <w:rFonts w:ascii="Arial" w:hAnsi="Arial" w:cs="Arial"/>
          <w:szCs w:val="24"/>
        </w:rPr>
        <w:t xml:space="preserve"> avec une ouverture à l’international </w:t>
      </w:r>
      <w:r w:rsidR="00C35A47">
        <w:rPr>
          <w:rFonts w:ascii="Arial" w:hAnsi="Arial" w:cs="Arial"/>
          <w:szCs w:val="24"/>
        </w:rPr>
        <w:t>à partir de 2026</w:t>
      </w:r>
      <w:r w:rsidR="002374A7">
        <w:rPr>
          <w:rFonts w:ascii="Arial" w:hAnsi="Arial" w:cs="Arial"/>
          <w:szCs w:val="24"/>
        </w:rPr>
        <w:t>.</w:t>
      </w:r>
      <w:r w:rsidR="00C35A47">
        <w:rPr>
          <w:rFonts w:ascii="Arial" w:hAnsi="Arial" w:cs="Arial"/>
          <w:szCs w:val="24"/>
        </w:rPr>
        <w:t xml:space="preserve"> A ce titre, la mélangeuse automotrice autonome </w:t>
      </w:r>
      <w:r w:rsidR="00C35A47" w:rsidRPr="0003128D">
        <w:rPr>
          <w:rFonts w:ascii="Arial" w:hAnsi="Arial" w:cs="Arial"/>
          <w:b/>
          <w:bCs/>
          <w:szCs w:val="24"/>
        </w:rPr>
        <w:t>AURA</w:t>
      </w:r>
      <w:r w:rsidR="00C35A47">
        <w:rPr>
          <w:rFonts w:ascii="Arial" w:hAnsi="Arial" w:cs="Arial"/>
          <w:szCs w:val="24"/>
        </w:rPr>
        <w:t xml:space="preserve"> sera présentée pour la première fois à l’étranger sur le salon de l’élevage EUROTIER </w:t>
      </w:r>
      <w:r w:rsidR="0003128D">
        <w:rPr>
          <w:rFonts w:ascii="Arial" w:hAnsi="Arial" w:cs="Arial"/>
          <w:szCs w:val="24"/>
        </w:rPr>
        <w:t>en Novembre 2024.</w:t>
      </w:r>
    </w:p>
    <w:p w14:paraId="71CAB013" w14:textId="77777777" w:rsidR="00142A84" w:rsidRPr="0054743E" w:rsidRDefault="00142A84" w:rsidP="00142A8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4743E">
        <w:rPr>
          <w:rFonts w:ascii="Arial" w:hAnsi="Arial" w:cs="Arial"/>
          <w:b/>
          <w:sz w:val="28"/>
          <w:szCs w:val="28"/>
        </w:rPr>
        <w:t>------------------------------------------------------</w:t>
      </w:r>
      <w:r w:rsidR="007313E9" w:rsidRPr="0054743E">
        <w:rPr>
          <w:rFonts w:ascii="Arial" w:hAnsi="Arial" w:cs="Arial"/>
          <w:b/>
          <w:sz w:val="28"/>
          <w:szCs w:val="28"/>
        </w:rPr>
        <w:t>-------------------------------</w:t>
      </w:r>
    </w:p>
    <w:p w14:paraId="160BA356" w14:textId="77777777" w:rsidR="0051304C" w:rsidRDefault="0051304C" w:rsidP="0051304C">
      <w:pPr>
        <w:jc w:val="both"/>
        <w:rPr>
          <w:rFonts w:ascii="Arial" w:hAnsi="Arial" w:cs="Arial"/>
          <w:bCs/>
          <w:szCs w:val="24"/>
        </w:rPr>
      </w:pPr>
    </w:p>
    <w:p w14:paraId="3DB477A2" w14:textId="441E35CD" w:rsidR="0003128D" w:rsidRPr="00D55239" w:rsidRDefault="0003128D" w:rsidP="0051304C">
      <w:pPr>
        <w:jc w:val="both"/>
        <w:rPr>
          <w:rFonts w:ascii="Arial" w:hAnsi="Arial" w:cs="Arial"/>
          <w:b/>
          <w:color w:val="FF0000"/>
          <w:szCs w:val="24"/>
        </w:rPr>
      </w:pPr>
      <w:r w:rsidRPr="00D55239">
        <w:rPr>
          <w:rFonts w:ascii="Arial" w:hAnsi="Arial" w:cs="Arial"/>
          <w:b/>
          <w:color w:val="FF0000"/>
          <w:szCs w:val="24"/>
        </w:rPr>
        <w:t>AURA, retour d’expériences sur le territoire français :</w:t>
      </w:r>
    </w:p>
    <w:p w14:paraId="67881C81" w14:textId="7F13E8A5" w:rsidR="00365FED" w:rsidRDefault="00365FED" w:rsidP="0051304C">
      <w:pPr>
        <w:jc w:val="both"/>
        <w:rPr>
          <w:rFonts w:ascii="Arial" w:hAnsi="Arial" w:cs="Arial"/>
          <w:bCs/>
          <w:szCs w:val="24"/>
        </w:rPr>
      </w:pPr>
      <w:r w:rsidRPr="00B677E9">
        <w:rPr>
          <w:rFonts w:ascii="Arial" w:hAnsi="Arial" w:cs="Arial"/>
          <w:b/>
          <w:szCs w:val="24"/>
        </w:rPr>
        <w:t>AURA</w:t>
      </w:r>
      <w:r>
        <w:rPr>
          <w:rFonts w:ascii="Arial" w:hAnsi="Arial" w:cs="Arial"/>
          <w:bCs/>
          <w:szCs w:val="24"/>
        </w:rPr>
        <w:t>, des données chiffrées à donner le vertige !</w:t>
      </w:r>
    </w:p>
    <w:p w14:paraId="58BD4598" w14:textId="77777777" w:rsidR="00065734" w:rsidRDefault="00990278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L’ensemble du parc machines cumule aujourd’hui près de 40 000 heures de travail</w:t>
      </w:r>
      <w:r w:rsidR="00065734">
        <w:rPr>
          <w:rFonts w:ascii="Arial" w:hAnsi="Arial" w:cs="Arial"/>
          <w:bCs/>
          <w:szCs w:val="24"/>
        </w:rPr>
        <w:t xml:space="preserve"> et un volume total distribué de plus de 37 000 tonnes de rations mélangées</w:t>
      </w:r>
      <w:r>
        <w:rPr>
          <w:rFonts w:ascii="Arial" w:hAnsi="Arial" w:cs="Arial"/>
          <w:bCs/>
          <w:szCs w:val="24"/>
        </w:rPr>
        <w:t>.</w:t>
      </w:r>
    </w:p>
    <w:p w14:paraId="22D0513E" w14:textId="7AF65F91" w:rsidR="00365FED" w:rsidRDefault="00614308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Certaines machines atteignent aujourd’hui près de 13 000 heures de travail</w:t>
      </w:r>
      <w:r w:rsidR="00FF260C">
        <w:rPr>
          <w:rFonts w:ascii="Arial" w:hAnsi="Arial" w:cs="Arial"/>
          <w:bCs/>
          <w:szCs w:val="24"/>
        </w:rPr>
        <w:t xml:space="preserve"> avec un temps de fonctionnement journalier de 15H00. Le bilan technique peut réjouir les développeurs </w:t>
      </w:r>
      <w:r w:rsidR="00B07BBE">
        <w:rPr>
          <w:rFonts w:ascii="Arial" w:hAnsi="Arial" w:cs="Arial"/>
          <w:bCs/>
          <w:szCs w:val="24"/>
        </w:rPr>
        <w:t xml:space="preserve">R&amp;D </w:t>
      </w:r>
      <w:r w:rsidR="00FF260C">
        <w:rPr>
          <w:rFonts w:ascii="Arial" w:hAnsi="Arial" w:cs="Arial"/>
          <w:bCs/>
          <w:szCs w:val="24"/>
        </w:rPr>
        <w:t xml:space="preserve">qui </w:t>
      </w:r>
      <w:r w:rsidR="00B07BBE">
        <w:rPr>
          <w:rFonts w:ascii="Arial" w:hAnsi="Arial" w:cs="Arial"/>
          <w:bCs/>
          <w:szCs w:val="24"/>
        </w:rPr>
        <w:t>à ce niveau d’heures estiment avoir fait les bons choix de conception et de composants embarqués.</w:t>
      </w:r>
    </w:p>
    <w:p w14:paraId="505461F7" w14:textId="77777777" w:rsidR="00365FED" w:rsidRDefault="00365FED" w:rsidP="0051304C">
      <w:pPr>
        <w:jc w:val="both"/>
        <w:rPr>
          <w:rFonts w:ascii="Arial" w:hAnsi="Arial" w:cs="Arial"/>
          <w:bCs/>
          <w:szCs w:val="24"/>
        </w:rPr>
      </w:pPr>
    </w:p>
    <w:p w14:paraId="45B0B2E4" w14:textId="1D5FC497" w:rsidR="0003128D" w:rsidRPr="00D55239" w:rsidRDefault="00AD21D3" w:rsidP="0051304C">
      <w:pPr>
        <w:jc w:val="both"/>
        <w:rPr>
          <w:rFonts w:ascii="Arial" w:hAnsi="Arial" w:cs="Arial"/>
          <w:b/>
          <w:color w:val="FF0000"/>
          <w:szCs w:val="24"/>
        </w:rPr>
      </w:pPr>
      <w:r w:rsidRPr="00D55239">
        <w:rPr>
          <w:rFonts w:ascii="Arial" w:hAnsi="Arial" w:cs="Arial"/>
          <w:b/>
          <w:color w:val="FF0000"/>
          <w:szCs w:val="24"/>
        </w:rPr>
        <w:t xml:space="preserve">AURA accompagne les </w:t>
      </w:r>
      <w:r w:rsidR="00003A88">
        <w:rPr>
          <w:rFonts w:ascii="Arial" w:hAnsi="Arial" w:cs="Arial"/>
          <w:b/>
          <w:color w:val="FF0000"/>
          <w:szCs w:val="24"/>
        </w:rPr>
        <w:t>éleveurs</w:t>
      </w:r>
      <w:r w:rsidRPr="00D55239">
        <w:rPr>
          <w:rFonts w:ascii="Arial" w:hAnsi="Arial" w:cs="Arial"/>
          <w:b/>
          <w:color w:val="FF0000"/>
          <w:szCs w:val="24"/>
        </w:rPr>
        <w:t xml:space="preserve"> </w:t>
      </w:r>
      <w:r w:rsidR="00365FED" w:rsidRPr="00D55239">
        <w:rPr>
          <w:rFonts w:ascii="Arial" w:hAnsi="Arial" w:cs="Arial"/>
          <w:b/>
          <w:color w:val="FF0000"/>
          <w:szCs w:val="24"/>
        </w:rPr>
        <w:t>dans leur</w:t>
      </w:r>
      <w:r w:rsidRPr="00D55239">
        <w:rPr>
          <w:rFonts w:ascii="Arial" w:hAnsi="Arial" w:cs="Arial"/>
          <w:b/>
          <w:color w:val="FF0000"/>
          <w:szCs w:val="24"/>
        </w:rPr>
        <w:t xml:space="preserve"> démarche d</w:t>
      </w:r>
      <w:r w:rsidR="00003A88">
        <w:rPr>
          <w:rFonts w:ascii="Arial" w:hAnsi="Arial" w:cs="Arial"/>
          <w:b/>
          <w:color w:val="FF0000"/>
          <w:szCs w:val="24"/>
        </w:rPr>
        <w:t xml:space="preserve">’élevage de </w:t>
      </w:r>
      <w:r w:rsidRPr="00D55239">
        <w:rPr>
          <w:rFonts w:ascii="Arial" w:hAnsi="Arial" w:cs="Arial"/>
          <w:b/>
          <w:color w:val="FF0000"/>
          <w:szCs w:val="24"/>
        </w:rPr>
        <w:t>précision</w:t>
      </w:r>
      <w:r w:rsidR="00365FED" w:rsidRPr="00D55239">
        <w:rPr>
          <w:rFonts w:ascii="Arial" w:hAnsi="Arial" w:cs="Arial"/>
          <w:b/>
          <w:color w:val="FF0000"/>
          <w:szCs w:val="24"/>
        </w:rPr>
        <w:t>…</w:t>
      </w:r>
    </w:p>
    <w:p w14:paraId="1AA279E6" w14:textId="24D83935" w:rsidR="006C39F3" w:rsidRDefault="006C39F3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Le profil des utilisateurs est large</w:t>
      </w:r>
      <w:r w:rsidR="00F237F6">
        <w:rPr>
          <w:rFonts w:ascii="Arial" w:hAnsi="Arial" w:cs="Arial"/>
          <w:bCs/>
          <w:szCs w:val="24"/>
        </w:rPr>
        <w:t>. A ce jour en France, les machines de présérie sont utilisées majoritairement par des éleveurs laitiers</w:t>
      </w:r>
      <w:r w:rsidR="00527754">
        <w:rPr>
          <w:rFonts w:ascii="Arial" w:hAnsi="Arial" w:cs="Arial"/>
          <w:bCs/>
          <w:szCs w:val="24"/>
        </w:rPr>
        <w:t>, mais également des éleveurs engraisseurs ainsi que dans l’élevage caprins.</w:t>
      </w:r>
      <w:r w:rsidR="00A015F4">
        <w:rPr>
          <w:rFonts w:ascii="Arial" w:hAnsi="Arial" w:cs="Arial"/>
          <w:bCs/>
          <w:szCs w:val="24"/>
        </w:rPr>
        <w:t xml:space="preserve"> Le temps de fonctionnement </w:t>
      </w:r>
      <w:r w:rsidR="00FF6014">
        <w:rPr>
          <w:rFonts w:ascii="Arial" w:hAnsi="Arial" w:cs="Arial"/>
          <w:bCs/>
          <w:szCs w:val="24"/>
        </w:rPr>
        <w:t>journalier diffère selon la taille de l’élevage, le nombre de distribution</w:t>
      </w:r>
      <w:r w:rsidR="00E61D3A">
        <w:rPr>
          <w:rFonts w:ascii="Arial" w:hAnsi="Arial" w:cs="Arial"/>
          <w:bCs/>
          <w:szCs w:val="24"/>
        </w:rPr>
        <w:t>s</w:t>
      </w:r>
      <w:r w:rsidR="00FF6014">
        <w:rPr>
          <w:rFonts w:ascii="Arial" w:hAnsi="Arial" w:cs="Arial"/>
          <w:bCs/>
          <w:szCs w:val="24"/>
        </w:rPr>
        <w:t xml:space="preserve"> programmée</w:t>
      </w:r>
      <w:r w:rsidR="00E61D3A">
        <w:rPr>
          <w:rFonts w:ascii="Arial" w:hAnsi="Arial" w:cs="Arial"/>
          <w:bCs/>
          <w:szCs w:val="24"/>
        </w:rPr>
        <w:t>s</w:t>
      </w:r>
      <w:r w:rsidR="00FF6014">
        <w:rPr>
          <w:rFonts w:ascii="Arial" w:hAnsi="Arial" w:cs="Arial"/>
          <w:bCs/>
          <w:szCs w:val="24"/>
        </w:rPr>
        <w:t xml:space="preserve"> et la distance des silos par rapport aux auges. </w:t>
      </w:r>
      <w:r w:rsidR="00863AFA">
        <w:rPr>
          <w:rFonts w:ascii="Arial" w:hAnsi="Arial" w:cs="Arial"/>
          <w:bCs/>
          <w:szCs w:val="24"/>
        </w:rPr>
        <w:t>Ce temps oscille sur une plage de 3 à 15H00 par jour selon les élevages.</w:t>
      </w:r>
    </w:p>
    <w:p w14:paraId="4D591F71" w14:textId="77777777" w:rsidR="00B677E9" w:rsidRDefault="00B677E9" w:rsidP="0051304C">
      <w:pPr>
        <w:jc w:val="both"/>
        <w:rPr>
          <w:rFonts w:ascii="Arial" w:hAnsi="Arial" w:cs="Arial"/>
          <w:bCs/>
          <w:szCs w:val="24"/>
        </w:rPr>
      </w:pPr>
    </w:p>
    <w:p w14:paraId="672B1105" w14:textId="5E61146A" w:rsidR="00462621" w:rsidRDefault="00462621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Le niveau de précision est </w:t>
      </w:r>
      <w:r w:rsidR="00874398">
        <w:rPr>
          <w:rFonts w:ascii="Arial" w:hAnsi="Arial" w:cs="Arial"/>
          <w:bCs/>
          <w:szCs w:val="24"/>
        </w:rPr>
        <w:t xml:space="preserve">exceptionnel. </w:t>
      </w:r>
      <w:r w:rsidR="00874398" w:rsidRPr="00B677E9">
        <w:rPr>
          <w:rFonts w:ascii="Arial" w:hAnsi="Arial" w:cs="Arial"/>
          <w:b/>
          <w:szCs w:val="24"/>
        </w:rPr>
        <w:t>AURA</w:t>
      </w:r>
      <w:r w:rsidR="00874398">
        <w:rPr>
          <w:rFonts w:ascii="Arial" w:hAnsi="Arial" w:cs="Arial"/>
          <w:bCs/>
          <w:szCs w:val="24"/>
        </w:rPr>
        <w:t xml:space="preserve"> charge la juste quantité de fourrages grossiers. La dérive moyenne sur l’ensemble du parc de machines est inférieure à 1.3%</w:t>
      </w:r>
      <w:r w:rsidR="00097A08">
        <w:rPr>
          <w:rFonts w:ascii="Arial" w:hAnsi="Arial" w:cs="Arial"/>
          <w:bCs/>
          <w:szCs w:val="24"/>
        </w:rPr>
        <w:t xml:space="preserve"> soit la différence entre la quantité programmée et la quantité réellement distribuée.</w:t>
      </w:r>
    </w:p>
    <w:p w14:paraId="1D70A2EC" w14:textId="031FD690" w:rsidR="00097A08" w:rsidRDefault="00097A08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La technologie du « linear feeding » s’applique au moment de la distribution. </w:t>
      </w:r>
      <w:r w:rsidR="008619AE" w:rsidRPr="00B677E9">
        <w:rPr>
          <w:rFonts w:ascii="Arial" w:hAnsi="Arial" w:cs="Arial"/>
          <w:b/>
          <w:szCs w:val="24"/>
        </w:rPr>
        <w:t>AURA</w:t>
      </w:r>
      <w:r w:rsidR="008619AE">
        <w:rPr>
          <w:rFonts w:ascii="Arial" w:hAnsi="Arial" w:cs="Arial"/>
          <w:bCs/>
          <w:szCs w:val="24"/>
        </w:rPr>
        <w:t xml:space="preserve"> connaît en continu sa position sur l’auge à parcourir, la quantité </w:t>
      </w:r>
      <w:r w:rsidR="00E61D3A">
        <w:rPr>
          <w:rFonts w:ascii="Arial" w:hAnsi="Arial" w:cs="Arial"/>
          <w:bCs/>
          <w:szCs w:val="24"/>
        </w:rPr>
        <w:t xml:space="preserve">de ration </w:t>
      </w:r>
      <w:r w:rsidR="008619AE">
        <w:rPr>
          <w:rFonts w:ascii="Arial" w:hAnsi="Arial" w:cs="Arial"/>
          <w:bCs/>
          <w:szCs w:val="24"/>
        </w:rPr>
        <w:t xml:space="preserve">restante et celle distribuée. Elle adapte automatique sa vitesse de distribution, son niveau d’ouverture de porte mais également </w:t>
      </w:r>
      <w:r w:rsidR="00904C3F">
        <w:rPr>
          <w:rFonts w:ascii="Arial" w:hAnsi="Arial" w:cs="Arial"/>
          <w:bCs/>
          <w:szCs w:val="24"/>
        </w:rPr>
        <w:t>le régime des vis de déchargement. Le cordon d’alimentation est régulier sur la longueur du lot à nourrir.</w:t>
      </w:r>
    </w:p>
    <w:p w14:paraId="351C344B" w14:textId="415637AF" w:rsidR="00465F9F" w:rsidRDefault="00465F9F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Les </w:t>
      </w:r>
      <w:r w:rsidR="00E06A09">
        <w:rPr>
          <w:rFonts w:ascii="Arial" w:hAnsi="Arial" w:cs="Arial"/>
          <w:bCs/>
          <w:szCs w:val="24"/>
        </w:rPr>
        <w:t>interfaces</w:t>
      </w:r>
      <w:r>
        <w:rPr>
          <w:rFonts w:ascii="Arial" w:hAnsi="Arial" w:cs="Arial"/>
          <w:bCs/>
          <w:szCs w:val="24"/>
        </w:rPr>
        <w:t xml:space="preserve"> </w:t>
      </w:r>
      <w:r w:rsidR="00E06A09">
        <w:rPr>
          <w:rFonts w:ascii="Arial" w:hAnsi="Arial" w:cs="Arial"/>
          <w:bCs/>
          <w:szCs w:val="24"/>
        </w:rPr>
        <w:t>tel que KUHN LIBRAFEED permet aux éleveurs d’agir immédiatement sur la programmation des missions à effectuer par la machine</w:t>
      </w:r>
      <w:r w:rsidR="0076726E">
        <w:rPr>
          <w:rFonts w:ascii="Arial" w:hAnsi="Arial" w:cs="Arial"/>
          <w:bCs/>
          <w:szCs w:val="24"/>
        </w:rPr>
        <w:t xml:space="preserve">. Les </w:t>
      </w:r>
      <w:r w:rsidR="00E06A09">
        <w:rPr>
          <w:rFonts w:ascii="Arial" w:hAnsi="Arial" w:cs="Arial"/>
          <w:bCs/>
          <w:szCs w:val="24"/>
        </w:rPr>
        <w:t xml:space="preserve">informations de reporting </w:t>
      </w:r>
      <w:r w:rsidR="0076726E">
        <w:rPr>
          <w:rFonts w:ascii="Arial" w:hAnsi="Arial" w:cs="Arial"/>
          <w:bCs/>
          <w:szCs w:val="24"/>
        </w:rPr>
        <w:t xml:space="preserve">transmises à l’utilisateur </w:t>
      </w:r>
      <w:r w:rsidR="00B677E9">
        <w:rPr>
          <w:rFonts w:ascii="Arial" w:hAnsi="Arial" w:cs="Arial"/>
          <w:bCs/>
          <w:szCs w:val="24"/>
        </w:rPr>
        <w:t>permettent</w:t>
      </w:r>
      <w:r w:rsidR="0076726E">
        <w:rPr>
          <w:rFonts w:ascii="Arial" w:hAnsi="Arial" w:cs="Arial"/>
          <w:bCs/>
          <w:szCs w:val="24"/>
        </w:rPr>
        <w:t xml:space="preserve"> d’interagir rapidement et de prendre les bonnes décisions en termes d’alimentation.</w:t>
      </w:r>
    </w:p>
    <w:p w14:paraId="09843062" w14:textId="77777777" w:rsidR="00B677E9" w:rsidRDefault="00B677E9" w:rsidP="0051304C">
      <w:pPr>
        <w:jc w:val="both"/>
        <w:rPr>
          <w:rFonts w:ascii="Arial" w:hAnsi="Arial" w:cs="Arial"/>
          <w:bCs/>
          <w:szCs w:val="24"/>
        </w:rPr>
      </w:pPr>
    </w:p>
    <w:p w14:paraId="439C4A2B" w14:textId="2D7427A3" w:rsidR="0003128D" w:rsidRPr="00DC400B" w:rsidRDefault="00D55239" w:rsidP="0051304C">
      <w:pPr>
        <w:jc w:val="both"/>
        <w:rPr>
          <w:rFonts w:ascii="Arial" w:hAnsi="Arial" w:cs="Arial"/>
          <w:b/>
          <w:color w:val="FF0000"/>
          <w:szCs w:val="24"/>
        </w:rPr>
      </w:pPr>
      <w:r w:rsidRPr="00DC400B">
        <w:rPr>
          <w:rFonts w:ascii="Arial" w:hAnsi="Arial" w:cs="Arial"/>
          <w:b/>
          <w:color w:val="FF0000"/>
          <w:szCs w:val="24"/>
        </w:rPr>
        <w:t>AURA, les utilisateurs en parlent :</w:t>
      </w:r>
    </w:p>
    <w:p w14:paraId="0960BD6D" w14:textId="1A05C258" w:rsidR="00D55239" w:rsidRDefault="00DC400B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Par son dispositif de chargement embarqué, l’astreinte concernant les missions d’alimentation pour les éleveurs est limitée à son strict minimum (nettoyage </w:t>
      </w:r>
      <w:r w:rsidR="007B5569">
        <w:rPr>
          <w:rFonts w:ascii="Arial" w:hAnsi="Arial" w:cs="Arial"/>
          <w:bCs/>
          <w:szCs w:val="24"/>
        </w:rPr>
        <w:t>hebdomadaire des abords de silo, débâchage des silos…). Ce temps est estimé à moins de 0.5 minute par vache laitière et par semaine</w:t>
      </w:r>
      <w:r w:rsidR="003B5A94">
        <w:rPr>
          <w:rFonts w:ascii="Arial" w:hAnsi="Arial" w:cs="Arial"/>
          <w:bCs/>
          <w:szCs w:val="24"/>
        </w:rPr>
        <w:t xml:space="preserve"> c’est-à-dire moins de 1H30 par semaine </w:t>
      </w:r>
      <w:r w:rsidR="00086023">
        <w:rPr>
          <w:rFonts w:ascii="Arial" w:hAnsi="Arial" w:cs="Arial"/>
          <w:bCs/>
          <w:szCs w:val="24"/>
        </w:rPr>
        <w:t>pour un troupeau de 150 vaches laitières.</w:t>
      </w:r>
    </w:p>
    <w:p w14:paraId="1080684B" w14:textId="63234A94" w:rsidR="00D55239" w:rsidRDefault="00044398" w:rsidP="0051304C">
      <w:pPr>
        <w:jc w:val="both"/>
        <w:rPr>
          <w:rFonts w:ascii="Arial" w:hAnsi="Arial" w:cs="Arial"/>
          <w:bCs/>
          <w:szCs w:val="24"/>
        </w:rPr>
      </w:pPr>
      <w:r w:rsidRPr="00B677E9">
        <w:rPr>
          <w:rFonts w:ascii="Arial" w:hAnsi="Arial" w:cs="Arial"/>
          <w:b/>
          <w:szCs w:val="24"/>
        </w:rPr>
        <w:t>AURA</w:t>
      </w:r>
      <w:r>
        <w:rPr>
          <w:rFonts w:ascii="Arial" w:hAnsi="Arial" w:cs="Arial"/>
          <w:bCs/>
          <w:szCs w:val="24"/>
        </w:rPr>
        <w:t xml:space="preserve">, c’est aussi tous les bénéfices de la multidistribution avec comme point fort par rapport aux traditionnels automates de mélange, la faculté de mélanger et de distribuer une ration </w:t>
      </w:r>
      <w:r w:rsidR="00411642">
        <w:rPr>
          <w:rFonts w:ascii="Arial" w:hAnsi="Arial" w:cs="Arial"/>
          <w:bCs/>
          <w:szCs w:val="24"/>
        </w:rPr>
        <w:t>à partir de fourrages fraîchement prélevés dans les silos.</w:t>
      </w:r>
    </w:p>
    <w:p w14:paraId="44BA4B6B" w14:textId="17BACFC0" w:rsidR="00411642" w:rsidRDefault="00411642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Le </w:t>
      </w:r>
      <w:r w:rsidR="006C56FC">
        <w:rPr>
          <w:rFonts w:ascii="Arial" w:hAnsi="Arial" w:cs="Arial"/>
          <w:bCs/>
          <w:szCs w:val="24"/>
        </w:rPr>
        <w:t xml:space="preserve">retour fait par les utilisateurs quelques jours après la mise en route de leur machine </w:t>
      </w:r>
      <w:r w:rsidR="00040777">
        <w:rPr>
          <w:rFonts w:ascii="Arial" w:hAnsi="Arial" w:cs="Arial"/>
          <w:bCs/>
          <w:szCs w:val="24"/>
        </w:rPr>
        <w:t>est souvent lié au calme et à la sérénité du troupeau. La mul</w:t>
      </w:r>
      <w:r w:rsidR="00CB46C3">
        <w:rPr>
          <w:rFonts w:ascii="Arial" w:hAnsi="Arial" w:cs="Arial"/>
          <w:bCs/>
          <w:szCs w:val="24"/>
        </w:rPr>
        <w:t>t</w:t>
      </w:r>
      <w:r w:rsidR="00040777">
        <w:rPr>
          <w:rFonts w:ascii="Arial" w:hAnsi="Arial" w:cs="Arial"/>
          <w:bCs/>
          <w:szCs w:val="24"/>
        </w:rPr>
        <w:t xml:space="preserve">idistribution </w:t>
      </w:r>
      <w:r w:rsidR="00CB46C3">
        <w:rPr>
          <w:rFonts w:ascii="Arial" w:hAnsi="Arial" w:cs="Arial"/>
          <w:bCs/>
          <w:szCs w:val="24"/>
        </w:rPr>
        <w:t>réduit la compétition des animaux à l’auge.</w:t>
      </w:r>
    </w:p>
    <w:p w14:paraId="1EF51ABC" w14:textId="4E24B098" w:rsidR="00CB46C3" w:rsidRDefault="00CB46C3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La fréquentation des animaux aux robots de traite est améliorée avec un gain </w:t>
      </w:r>
      <w:r w:rsidR="003915FC">
        <w:rPr>
          <w:rFonts w:ascii="Arial" w:hAnsi="Arial" w:cs="Arial"/>
          <w:bCs/>
          <w:szCs w:val="24"/>
        </w:rPr>
        <w:t>souvent remonté sur l’amélioration de la production laitière.</w:t>
      </w:r>
    </w:p>
    <w:p w14:paraId="028D93A6" w14:textId="2AE85778" w:rsidR="003915FC" w:rsidRDefault="00145DF5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La réduction des refus en lien avec </w:t>
      </w:r>
      <w:r w:rsidR="00E66F88">
        <w:rPr>
          <w:rFonts w:ascii="Arial" w:hAnsi="Arial" w:cs="Arial"/>
          <w:bCs/>
          <w:szCs w:val="24"/>
        </w:rPr>
        <w:t xml:space="preserve">l’apport d’une ration fraîche mais également par une repousse des refus plusieurs fois par jour se </w:t>
      </w:r>
      <w:r w:rsidR="00D2634A">
        <w:rPr>
          <w:rFonts w:ascii="Arial" w:hAnsi="Arial" w:cs="Arial"/>
          <w:bCs/>
          <w:szCs w:val="24"/>
        </w:rPr>
        <w:t>traduit par la réduction de la surface fourragère nécessaire</w:t>
      </w:r>
      <w:r w:rsidR="00E61D3A">
        <w:rPr>
          <w:rFonts w:ascii="Arial" w:hAnsi="Arial" w:cs="Arial"/>
          <w:bCs/>
          <w:szCs w:val="24"/>
        </w:rPr>
        <w:t xml:space="preserve"> sur le cycle de production.</w:t>
      </w:r>
    </w:p>
    <w:p w14:paraId="40AAB34F" w14:textId="45D114FA" w:rsidR="00D2634A" w:rsidRDefault="00D2634A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En période chaude (l’été dans les bâtiments mal ventilés), </w:t>
      </w:r>
      <w:r w:rsidR="0039113F">
        <w:rPr>
          <w:rFonts w:ascii="Arial" w:hAnsi="Arial" w:cs="Arial"/>
          <w:bCs/>
          <w:szCs w:val="24"/>
        </w:rPr>
        <w:t xml:space="preserve">l’appétit des animaux est maintenu par l’apport d’une ration avec des fourrages frais. Le niveau d’ingestion du cheptel </w:t>
      </w:r>
      <w:r w:rsidR="00690B50">
        <w:rPr>
          <w:rFonts w:ascii="Arial" w:hAnsi="Arial" w:cs="Arial"/>
          <w:bCs/>
          <w:szCs w:val="24"/>
        </w:rPr>
        <w:t xml:space="preserve">ne baisse pas avec pour conséquence des performances laitières ou engraissement </w:t>
      </w:r>
      <w:r w:rsidR="00E61D3A">
        <w:rPr>
          <w:rFonts w:ascii="Arial" w:hAnsi="Arial" w:cs="Arial"/>
          <w:bCs/>
          <w:szCs w:val="24"/>
        </w:rPr>
        <w:t>améliorées.</w:t>
      </w:r>
    </w:p>
    <w:p w14:paraId="0665A991" w14:textId="4CCC3933" w:rsidR="00B73985" w:rsidRDefault="00B73985" w:rsidP="0051304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Bon nombre </w:t>
      </w:r>
      <w:r w:rsidR="00151392">
        <w:rPr>
          <w:rFonts w:ascii="Arial" w:hAnsi="Arial" w:cs="Arial"/>
          <w:bCs/>
          <w:szCs w:val="24"/>
        </w:rPr>
        <w:t>des utilisateurs</w:t>
      </w:r>
      <w:r>
        <w:rPr>
          <w:rFonts w:ascii="Arial" w:hAnsi="Arial" w:cs="Arial"/>
          <w:bCs/>
          <w:szCs w:val="24"/>
        </w:rPr>
        <w:t xml:space="preserve"> manifestent également une réduction des frais vétérinaires. La</w:t>
      </w:r>
      <w:r w:rsidR="00151392">
        <w:rPr>
          <w:rFonts w:ascii="Arial" w:hAnsi="Arial" w:cs="Arial"/>
          <w:bCs/>
          <w:szCs w:val="24"/>
        </w:rPr>
        <w:t xml:space="preserve"> présence d’un dispositif magnétique dans la cuve de mélange de 3 m</w:t>
      </w:r>
      <w:r w:rsidR="00151392" w:rsidRPr="00B677E9">
        <w:rPr>
          <w:rFonts w:ascii="Arial" w:hAnsi="Arial" w:cs="Arial"/>
          <w:bCs/>
          <w:szCs w:val="24"/>
          <w:vertAlign w:val="superscript"/>
        </w:rPr>
        <w:t xml:space="preserve">3 </w:t>
      </w:r>
      <w:r w:rsidR="00151392">
        <w:rPr>
          <w:rFonts w:ascii="Arial" w:hAnsi="Arial" w:cs="Arial"/>
          <w:bCs/>
          <w:szCs w:val="24"/>
        </w:rPr>
        <w:t>permet de capter sur des petits mélange</w:t>
      </w:r>
      <w:r w:rsidR="00B677E9">
        <w:rPr>
          <w:rFonts w:ascii="Arial" w:hAnsi="Arial" w:cs="Arial"/>
          <w:bCs/>
          <w:szCs w:val="24"/>
        </w:rPr>
        <w:t>s</w:t>
      </w:r>
      <w:r w:rsidR="00151392">
        <w:rPr>
          <w:rFonts w:ascii="Arial" w:hAnsi="Arial" w:cs="Arial"/>
          <w:bCs/>
          <w:szCs w:val="24"/>
        </w:rPr>
        <w:t>, un maximum de pièces métalliques</w:t>
      </w:r>
      <w:r w:rsidR="00B677E9">
        <w:rPr>
          <w:rFonts w:ascii="Arial" w:hAnsi="Arial" w:cs="Arial"/>
          <w:bCs/>
          <w:szCs w:val="24"/>
        </w:rPr>
        <w:t xml:space="preserve"> pouvant générer des lésions intestinales aux animaux.</w:t>
      </w:r>
    </w:p>
    <w:p w14:paraId="756271CD" w14:textId="77777777" w:rsidR="00D55239" w:rsidRDefault="00D55239" w:rsidP="0051304C">
      <w:pPr>
        <w:jc w:val="both"/>
        <w:rPr>
          <w:rFonts w:ascii="Arial" w:hAnsi="Arial" w:cs="Arial"/>
          <w:bCs/>
          <w:szCs w:val="24"/>
        </w:rPr>
      </w:pPr>
    </w:p>
    <w:p w14:paraId="1E9A4964" w14:textId="77777777" w:rsidR="00D55239" w:rsidRPr="0003128D" w:rsidRDefault="00D55239" w:rsidP="0051304C">
      <w:pPr>
        <w:jc w:val="both"/>
        <w:rPr>
          <w:rFonts w:ascii="Arial" w:hAnsi="Arial" w:cs="Arial"/>
          <w:bCs/>
          <w:szCs w:val="24"/>
        </w:rPr>
      </w:pPr>
    </w:p>
    <w:p w14:paraId="5785C699" w14:textId="02728C76" w:rsidR="0051304C" w:rsidRPr="00B677E9" w:rsidRDefault="00604A54" w:rsidP="0051304C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lastRenderedPageBreak/>
        <w:t>AURA, module de chargement embarqué :</w:t>
      </w:r>
    </w:p>
    <w:p w14:paraId="4112764B" w14:textId="7453ADA9" w:rsidR="00604A54" w:rsidRPr="00604A54" w:rsidRDefault="00604A54" w:rsidP="00604A5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dispose d’une fraise de chargement polyvalente pour charger tous les ensilages </w:t>
      </w:r>
      <w:r w:rsidR="00367DC2">
        <w:rPr>
          <w:rFonts w:ascii="Arial" w:hAnsi="Arial" w:cs="Arial"/>
          <w:szCs w:val="24"/>
        </w:rPr>
        <w:t>ainsi que</w:t>
      </w:r>
      <w:r w:rsidRPr="00604A54">
        <w:rPr>
          <w:rFonts w:ascii="Arial" w:hAnsi="Arial" w:cs="Arial"/>
          <w:szCs w:val="24"/>
        </w:rPr>
        <w:t xml:space="preserve"> les fibres tels que le foin, la paille et l’herbe enrubannée. Dimensionnée pour réduire la consommation d’énergie, la fraise est prolongée par un convoyeur de chargement.</w:t>
      </w:r>
    </w:p>
    <w:p w14:paraId="1072E4A5" w14:textId="63EF6DD7" w:rsidR="00604A54" w:rsidRDefault="00604A54" w:rsidP="00395010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Pour gagner en efficacité, l’ensemble fraise-convoyeur translate latéralement sur la largeur de la machine pour assurer toutes les passes de désilage </w:t>
      </w:r>
      <w:r w:rsidR="000B3EF0">
        <w:rPr>
          <w:rFonts w:ascii="Arial" w:hAnsi="Arial" w:cs="Arial"/>
          <w:szCs w:val="24"/>
        </w:rPr>
        <w:t xml:space="preserve">avec un minimum de </w:t>
      </w:r>
      <w:r w:rsidRPr="00604A54">
        <w:rPr>
          <w:rFonts w:ascii="Arial" w:hAnsi="Arial" w:cs="Arial"/>
          <w:szCs w:val="24"/>
        </w:rPr>
        <w:t>déplacement de</w:t>
      </w:r>
      <w:r w:rsidR="000B3EF0">
        <w:rPr>
          <w:rFonts w:ascii="Arial" w:hAnsi="Arial" w:cs="Arial"/>
          <w:szCs w:val="24"/>
        </w:rPr>
        <w:t xml:space="preserve"> la machine au silo : gain de temps par cycle de travail !</w:t>
      </w:r>
    </w:p>
    <w:p w14:paraId="3A1043B6" w14:textId="3033D79E" w:rsidR="00604A54" w:rsidRDefault="00604A54" w:rsidP="00395010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Les autres composants de la ration (concentrés et condiments minéraux) sont chargés via des vis </w:t>
      </w:r>
      <w:r w:rsidR="000B3EF0">
        <w:rPr>
          <w:rFonts w:ascii="Arial" w:hAnsi="Arial" w:cs="Arial"/>
          <w:szCs w:val="24"/>
        </w:rPr>
        <w:t xml:space="preserve">périphériques </w:t>
      </w:r>
      <w:r w:rsidRPr="00604A54">
        <w:rPr>
          <w:rFonts w:ascii="Arial" w:hAnsi="Arial" w:cs="Arial"/>
          <w:szCs w:val="24"/>
        </w:rPr>
        <w:t xml:space="preserve">positionnées </w:t>
      </w:r>
      <w:r w:rsidR="000B3EF0">
        <w:rPr>
          <w:rFonts w:ascii="Arial" w:hAnsi="Arial" w:cs="Arial"/>
          <w:szCs w:val="24"/>
        </w:rPr>
        <w:t>au niveau des différents stocks</w:t>
      </w:r>
      <w:r w:rsidRPr="00604A54">
        <w:rPr>
          <w:rFonts w:ascii="Arial" w:hAnsi="Arial" w:cs="Arial"/>
          <w:szCs w:val="24"/>
        </w:rPr>
        <w:t xml:space="preserve"> de l’élevage</w:t>
      </w:r>
      <w:r w:rsidR="000B3EF0">
        <w:rPr>
          <w:rFonts w:ascii="Arial" w:hAnsi="Arial" w:cs="Arial"/>
          <w:szCs w:val="24"/>
        </w:rPr>
        <w:t xml:space="preserve">. La communication est établie en WIFI via </w:t>
      </w:r>
      <w:r w:rsidR="002B7C3F">
        <w:rPr>
          <w:rFonts w:ascii="Arial" w:hAnsi="Arial" w:cs="Arial"/>
          <w:szCs w:val="24"/>
        </w:rPr>
        <w:t>les modules KUHN External Control</w:t>
      </w:r>
      <w:r w:rsidRPr="00604A54">
        <w:rPr>
          <w:rFonts w:ascii="Arial" w:hAnsi="Arial" w:cs="Arial"/>
          <w:szCs w:val="24"/>
        </w:rPr>
        <w:t xml:space="preserve">. Une fois la cuve de mélange positionnée sous la vis,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lance le programme de remplissage du composant</w:t>
      </w:r>
      <w:r w:rsidR="002B7C3F">
        <w:rPr>
          <w:rFonts w:ascii="Arial" w:hAnsi="Arial" w:cs="Arial"/>
          <w:szCs w:val="24"/>
        </w:rPr>
        <w:t xml:space="preserve"> avec un haut niveau de précision.</w:t>
      </w:r>
    </w:p>
    <w:p w14:paraId="6A6C3CCE" w14:textId="77777777" w:rsidR="00604A54" w:rsidRPr="00604A54" w:rsidRDefault="00604A54" w:rsidP="00604A54">
      <w:pPr>
        <w:pStyle w:val="Paragraphedeliste"/>
        <w:jc w:val="both"/>
        <w:rPr>
          <w:rFonts w:ascii="Arial" w:hAnsi="Arial" w:cs="Arial"/>
          <w:szCs w:val="24"/>
        </w:rPr>
      </w:pPr>
    </w:p>
    <w:p w14:paraId="0002648E" w14:textId="6949DA4C" w:rsidR="00604A54" w:rsidRPr="00B677E9" w:rsidRDefault="00604A54" w:rsidP="00604A54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t>AURA, module de gestion de données</w:t>
      </w:r>
      <w:r w:rsidR="003263F1" w:rsidRPr="00B677E9">
        <w:rPr>
          <w:rFonts w:ascii="Arial" w:hAnsi="Arial" w:cs="Arial"/>
          <w:b/>
          <w:color w:val="FF0000"/>
          <w:szCs w:val="24"/>
        </w:rPr>
        <w:t xml:space="preserve"> de pesée</w:t>
      </w:r>
      <w:r w:rsidRPr="00B677E9">
        <w:rPr>
          <w:rFonts w:ascii="Arial" w:hAnsi="Arial" w:cs="Arial"/>
          <w:b/>
          <w:color w:val="FF0000"/>
          <w:szCs w:val="24"/>
        </w:rPr>
        <w:t> :</w:t>
      </w:r>
    </w:p>
    <w:p w14:paraId="3BD4E4CB" w14:textId="29776E17" w:rsidR="00604A54" w:rsidRDefault="00604A54" w:rsidP="00604A54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Les missions envoyées par l’éleveur sont inscrites dans </w:t>
      </w:r>
      <w:r w:rsidR="002B7C3F">
        <w:rPr>
          <w:rFonts w:ascii="Arial" w:hAnsi="Arial" w:cs="Arial"/>
          <w:szCs w:val="24"/>
        </w:rPr>
        <w:t>son logiciel de gestion de l’alimentation KUHN L</w:t>
      </w:r>
      <w:r w:rsidR="00E24C86">
        <w:rPr>
          <w:rFonts w:ascii="Arial" w:hAnsi="Arial" w:cs="Arial"/>
          <w:szCs w:val="24"/>
        </w:rPr>
        <w:t>IBRAFEED</w:t>
      </w:r>
      <w:r w:rsidRPr="00604A54">
        <w:rPr>
          <w:rFonts w:ascii="Arial" w:hAnsi="Arial" w:cs="Arial"/>
          <w:szCs w:val="24"/>
        </w:rPr>
        <w:t xml:space="preserve">. Les quantités précises de chaque composant y sont </w:t>
      </w:r>
      <w:r w:rsidR="003263F1">
        <w:rPr>
          <w:rFonts w:ascii="Arial" w:hAnsi="Arial" w:cs="Arial"/>
          <w:szCs w:val="24"/>
        </w:rPr>
        <w:t>recensées</w:t>
      </w:r>
      <w:r w:rsidRPr="00604A54">
        <w:rPr>
          <w:rFonts w:ascii="Arial" w:hAnsi="Arial" w:cs="Arial"/>
          <w:szCs w:val="24"/>
        </w:rPr>
        <w:t>, les points de distribution et le nombre de distribution</w:t>
      </w:r>
      <w:r w:rsidR="003263F1">
        <w:rPr>
          <w:rFonts w:ascii="Arial" w:hAnsi="Arial" w:cs="Arial"/>
          <w:szCs w:val="24"/>
        </w:rPr>
        <w:t>s</w:t>
      </w:r>
      <w:r w:rsidRPr="00604A54">
        <w:rPr>
          <w:rFonts w:ascii="Arial" w:hAnsi="Arial" w:cs="Arial"/>
          <w:szCs w:val="24"/>
        </w:rPr>
        <w:t xml:space="preserve"> journalière</w:t>
      </w:r>
      <w:r w:rsidR="003263F1">
        <w:rPr>
          <w:rFonts w:ascii="Arial" w:hAnsi="Arial" w:cs="Arial"/>
          <w:szCs w:val="24"/>
        </w:rPr>
        <w:t>s</w:t>
      </w:r>
      <w:r w:rsidRPr="00604A54">
        <w:rPr>
          <w:rFonts w:ascii="Arial" w:hAnsi="Arial" w:cs="Arial"/>
          <w:szCs w:val="24"/>
        </w:rPr>
        <w:t xml:space="preserve">. </w:t>
      </w:r>
    </w:p>
    <w:p w14:paraId="76D8477E" w14:textId="21830EA0" w:rsidR="00604A54" w:rsidRPr="00604A54" w:rsidRDefault="00604A54" w:rsidP="00604A54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respecte scrupuleusement ces informations et réalise de manière précise les rations mélangées demandées par l’éleveur.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embarque un système de pesée précis au kilo près !</w:t>
      </w:r>
    </w:p>
    <w:p w14:paraId="7951C119" w14:textId="77777777" w:rsidR="00604A54" w:rsidRDefault="00604A54" w:rsidP="00604A54">
      <w:pPr>
        <w:jc w:val="both"/>
        <w:rPr>
          <w:rFonts w:ascii="Arial" w:hAnsi="Arial" w:cs="Arial"/>
          <w:szCs w:val="24"/>
        </w:rPr>
      </w:pPr>
    </w:p>
    <w:p w14:paraId="2331B758" w14:textId="72FC2FF8" w:rsidR="00604A54" w:rsidRPr="00B677E9" w:rsidRDefault="00604A54" w:rsidP="00604A54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t>AURA, module de mélange :</w:t>
      </w:r>
    </w:p>
    <w:p w14:paraId="45536A82" w14:textId="4AA66AB7" w:rsidR="00604A54" w:rsidRDefault="00604A54" w:rsidP="00604A54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dispose d’une cuve de mélange de 3 m</w:t>
      </w:r>
      <w:r w:rsidRPr="00604A54">
        <w:rPr>
          <w:rFonts w:ascii="Arial" w:hAnsi="Arial" w:cs="Arial"/>
          <w:szCs w:val="24"/>
          <w:vertAlign w:val="superscript"/>
        </w:rPr>
        <w:t>3</w:t>
      </w:r>
      <w:r w:rsidRPr="00604A54">
        <w:rPr>
          <w:rFonts w:ascii="Arial" w:hAnsi="Arial" w:cs="Arial"/>
          <w:szCs w:val="24"/>
        </w:rPr>
        <w:t xml:space="preserve"> </w:t>
      </w:r>
      <w:r w:rsidR="003263F1">
        <w:rPr>
          <w:rFonts w:ascii="Arial" w:hAnsi="Arial" w:cs="Arial"/>
          <w:szCs w:val="24"/>
        </w:rPr>
        <w:t>à</w:t>
      </w:r>
      <w:r w:rsidRPr="00604A54">
        <w:rPr>
          <w:rFonts w:ascii="Arial" w:hAnsi="Arial" w:cs="Arial"/>
          <w:szCs w:val="24"/>
        </w:rPr>
        <w:t xml:space="preserve"> deux vis verticales. Le choix des deux vis se justifie par la demande de puissance plus faible par rapport à une vis de mélange au diamètre plus important.</w:t>
      </w:r>
      <w:r w:rsidR="0099119E">
        <w:rPr>
          <w:rFonts w:ascii="Arial" w:hAnsi="Arial" w:cs="Arial"/>
          <w:szCs w:val="24"/>
        </w:rPr>
        <w:t xml:space="preserve"> La conception a deux vis permet également de garantir une bonne qualité de mélange en rations fibreuses.</w:t>
      </w:r>
    </w:p>
    <w:p w14:paraId="57975071" w14:textId="5F225729" w:rsidR="002B7C3F" w:rsidRPr="00604A54" w:rsidRDefault="002B7C3F" w:rsidP="00604A54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AURA </w:t>
      </w:r>
      <w:r>
        <w:rPr>
          <w:rFonts w:ascii="Arial" w:hAnsi="Arial" w:cs="Arial"/>
          <w:szCs w:val="24"/>
        </w:rPr>
        <w:t>peut donc assurer l’alimentation quotidienne pour des troupeaux jusqu’à 280 vaches laitières et l’ense</w:t>
      </w:r>
      <w:r w:rsidR="00954368">
        <w:rPr>
          <w:rFonts w:ascii="Arial" w:hAnsi="Arial" w:cs="Arial"/>
          <w:szCs w:val="24"/>
        </w:rPr>
        <w:t>mble de leurs génisses.</w:t>
      </w:r>
    </w:p>
    <w:p w14:paraId="2C29D844" w14:textId="3975DDA8" w:rsidR="00604A54" w:rsidRPr="00604A54" w:rsidRDefault="00604A54" w:rsidP="00604A54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Pour la longévité </w:t>
      </w:r>
      <w:r w:rsidR="00954368">
        <w:rPr>
          <w:rFonts w:ascii="Arial" w:hAnsi="Arial" w:cs="Arial"/>
          <w:szCs w:val="24"/>
        </w:rPr>
        <w:t>des pièces en contact avec le mélange</w:t>
      </w:r>
      <w:r w:rsidRPr="00604A54">
        <w:rPr>
          <w:rFonts w:ascii="Arial" w:hAnsi="Arial" w:cs="Arial"/>
          <w:szCs w:val="24"/>
        </w:rPr>
        <w:t>, la partie basse de la cuve et l’intégralité des vis de mélange sont réalisées avec la technologie K-NOX garantissant une durée de vie 6 fois plus importante que les nuances d’acier utilisées traditionnellement sur les mélangeuses</w:t>
      </w:r>
      <w:r w:rsidR="00954368">
        <w:rPr>
          <w:rFonts w:ascii="Arial" w:hAnsi="Arial" w:cs="Arial"/>
          <w:szCs w:val="24"/>
        </w:rPr>
        <w:t xml:space="preserve"> traînées ou automotrices</w:t>
      </w:r>
      <w:r w:rsidRPr="00604A54">
        <w:rPr>
          <w:rFonts w:ascii="Arial" w:hAnsi="Arial" w:cs="Arial"/>
          <w:szCs w:val="24"/>
        </w:rPr>
        <w:t>.</w:t>
      </w:r>
    </w:p>
    <w:p w14:paraId="5C5A76C7" w14:textId="6D58DDF9" w:rsidR="00604A54" w:rsidRDefault="00604A54" w:rsidP="00604A54">
      <w:pPr>
        <w:jc w:val="both"/>
        <w:rPr>
          <w:rFonts w:ascii="Arial" w:hAnsi="Arial" w:cs="Arial"/>
          <w:szCs w:val="24"/>
        </w:rPr>
      </w:pPr>
    </w:p>
    <w:p w14:paraId="158B947A" w14:textId="41DD9E2F" w:rsidR="00604A54" w:rsidRPr="00B677E9" w:rsidRDefault="00604A54" w:rsidP="00604A54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t>AURA, module de distribution :</w:t>
      </w:r>
    </w:p>
    <w:p w14:paraId="26CBBA2E" w14:textId="36978230" w:rsidR="00604A54" w:rsidRPr="00604A54" w:rsidRDefault="00604A54" w:rsidP="00604A54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Comme les </w:t>
      </w:r>
      <w:r w:rsidR="00EA1E75">
        <w:rPr>
          <w:rFonts w:ascii="Arial" w:hAnsi="Arial" w:cs="Arial"/>
          <w:szCs w:val="24"/>
        </w:rPr>
        <w:t>automates</w:t>
      </w:r>
      <w:r w:rsidRPr="00604A54">
        <w:rPr>
          <w:rFonts w:ascii="Arial" w:hAnsi="Arial" w:cs="Arial"/>
          <w:szCs w:val="24"/>
        </w:rPr>
        <w:t xml:space="preserve"> d’alimentation du marché,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réalise l’affouragement multi-journalier sur les créneaux horaires et les fréquences programmé</w:t>
      </w:r>
      <w:r w:rsidR="003263F1">
        <w:rPr>
          <w:rFonts w:ascii="Arial" w:hAnsi="Arial" w:cs="Arial"/>
          <w:szCs w:val="24"/>
        </w:rPr>
        <w:t>e</w:t>
      </w:r>
      <w:r w:rsidRPr="00604A54">
        <w:rPr>
          <w:rFonts w:ascii="Arial" w:hAnsi="Arial" w:cs="Arial"/>
          <w:szCs w:val="24"/>
        </w:rPr>
        <w:t>s par l’éleveur</w:t>
      </w:r>
      <w:r w:rsidR="00954368">
        <w:rPr>
          <w:rFonts w:ascii="Arial" w:hAnsi="Arial" w:cs="Arial"/>
          <w:szCs w:val="24"/>
        </w:rPr>
        <w:t xml:space="preserve"> dans son logiciel KUHN L</w:t>
      </w:r>
      <w:r w:rsidR="00E24C86">
        <w:rPr>
          <w:rFonts w:ascii="Arial" w:hAnsi="Arial" w:cs="Arial"/>
          <w:szCs w:val="24"/>
        </w:rPr>
        <w:t>IBRAFEED</w:t>
      </w:r>
      <w:r w:rsidRPr="00604A54">
        <w:rPr>
          <w:rFonts w:ascii="Arial" w:hAnsi="Arial" w:cs="Arial"/>
          <w:szCs w:val="24"/>
        </w:rPr>
        <w:t>. L’apport d’une ration mélangée fraîche</w:t>
      </w:r>
      <w:r w:rsidR="00FF59A8">
        <w:rPr>
          <w:rFonts w:ascii="Arial" w:hAnsi="Arial" w:cs="Arial"/>
          <w:szCs w:val="24"/>
        </w:rPr>
        <w:t>ment prélevée aux silos</w:t>
      </w:r>
      <w:r w:rsidRPr="00604A54">
        <w:rPr>
          <w:rFonts w:ascii="Arial" w:hAnsi="Arial" w:cs="Arial"/>
          <w:szCs w:val="24"/>
        </w:rPr>
        <w:t xml:space="preserve"> stimule l’ingestion des animaux et </w:t>
      </w:r>
      <w:r w:rsidR="003263F1">
        <w:rPr>
          <w:rFonts w:ascii="Arial" w:hAnsi="Arial" w:cs="Arial"/>
          <w:szCs w:val="24"/>
        </w:rPr>
        <w:t>apporte du</w:t>
      </w:r>
      <w:r w:rsidRPr="00604A54">
        <w:rPr>
          <w:rFonts w:ascii="Arial" w:hAnsi="Arial" w:cs="Arial"/>
          <w:szCs w:val="24"/>
        </w:rPr>
        <w:t xml:space="preserve"> calme dans les stabulations.</w:t>
      </w:r>
    </w:p>
    <w:p w14:paraId="70B2307A" w14:textId="53150873" w:rsidR="00604A54" w:rsidRPr="00604A54" w:rsidRDefault="00604A54" w:rsidP="00604A54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La distribution s’effectue par un tapis transversal offrant le déchargement à droite ou gauche de la machine. Les manœuvres dans les différentes configurations de </w:t>
      </w:r>
      <w:r w:rsidRPr="00604A54">
        <w:rPr>
          <w:rFonts w:ascii="Arial" w:hAnsi="Arial" w:cs="Arial"/>
          <w:szCs w:val="24"/>
        </w:rPr>
        <w:lastRenderedPageBreak/>
        <w:t xml:space="preserve">bâtiments sont ainsi limitées offrant ainsi une réduction des temps morts de déplacement de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>.</w:t>
      </w:r>
    </w:p>
    <w:p w14:paraId="7EFABA3E" w14:textId="5883A8F3" w:rsidR="00604A54" w:rsidRPr="00604A54" w:rsidRDefault="00604A54" w:rsidP="00604A54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Placé à l’arrière de la machine, la distribution s’effectue </w:t>
      </w:r>
      <w:r w:rsidR="00B96B0C">
        <w:rPr>
          <w:rFonts w:ascii="Arial" w:hAnsi="Arial" w:cs="Arial"/>
          <w:szCs w:val="24"/>
        </w:rPr>
        <w:t>jusqu’au dernier cornadis</w:t>
      </w:r>
      <w:r w:rsidRPr="00604A54">
        <w:rPr>
          <w:rFonts w:ascii="Arial" w:hAnsi="Arial" w:cs="Arial"/>
          <w:szCs w:val="24"/>
        </w:rPr>
        <w:t xml:space="preserve"> dans le cadre de bâtiment non débouchant.</w:t>
      </w:r>
    </w:p>
    <w:p w14:paraId="553D9F63" w14:textId="2F8AC7D1" w:rsidR="00604A54" w:rsidRDefault="00604A54" w:rsidP="00604A54">
      <w:pPr>
        <w:jc w:val="both"/>
        <w:rPr>
          <w:rFonts w:ascii="Arial" w:hAnsi="Arial" w:cs="Arial"/>
          <w:szCs w:val="24"/>
        </w:rPr>
      </w:pPr>
    </w:p>
    <w:p w14:paraId="38186E9C" w14:textId="4C781319" w:rsidR="00604A54" w:rsidRPr="00B677E9" w:rsidRDefault="00604A54" w:rsidP="00604A54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t xml:space="preserve">AURA, module repousse </w:t>
      </w:r>
      <w:r w:rsidR="00EA1E75" w:rsidRPr="00B677E9">
        <w:rPr>
          <w:rFonts w:ascii="Arial" w:hAnsi="Arial" w:cs="Arial"/>
          <w:b/>
          <w:color w:val="FF0000"/>
          <w:szCs w:val="24"/>
        </w:rPr>
        <w:t>rations</w:t>
      </w:r>
      <w:r w:rsidRPr="00B677E9">
        <w:rPr>
          <w:rFonts w:ascii="Arial" w:hAnsi="Arial" w:cs="Arial"/>
          <w:b/>
          <w:color w:val="FF0000"/>
          <w:szCs w:val="24"/>
        </w:rPr>
        <w:t> :</w:t>
      </w:r>
    </w:p>
    <w:p w14:paraId="1C5821C1" w14:textId="60F6AE58" w:rsidR="00604A54" w:rsidRPr="00604A54" w:rsidRDefault="00604A54" w:rsidP="00604A54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 xml:space="preserve">En simultané de la distribution ou en passage dédié à la repousse des </w:t>
      </w:r>
      <w:r w:rsidR="003263F1">
        <w:rPr>
          <w:rFonts w:ascii="Arial" w:hAnsi="Arial" w:cs="Arial"/>
          <w:szCs w:val="24"/>
        </w:rPr>
        <w:t>rations</w:t>
      </w:r>
      <w:r w:rsidRPr="00604A54">
        <w:rPr>
          <w:rFonts w:ascii="Arial" w:hAnsi="Arial" w:cs="Arial"/>
          <w:szCs w:val="24"/>
        </w:rPr>
        <w:t xml:space="preserve">, le dispositif de repousse fourrages de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604A54">
        <w:rPr>
          <w:rFonts w:ascii="Arial" w:hAnsi="Arial" w:cs="Arial"/>
          <w:szCs w:val="24"/>
        </w:rPr>
        <w:t xml:space="preserve"> est </w:t>
      </w:r>
      <w:r w:rsidR="00954368">
        <w:rPr>
          <w:rFonts w:ascii="Arial" w:hAnsi="Arial" w:cs="Arial"/>
          <w:szCs w:val="24"/>
        </w:rPr>
        <w:t>constitué</w:t>
      </w:r>
      <w:r w:rsidRPr="00604A54">
        <w:rPr>
          <w:rFonts w:ascii="Arial" w:hAnsi="Arial" w:cs="Arial"/>
          <w:szCs w:val="24"/>
        </w:rPr>
        <w:t xml:space="preserve"> de brosses rotatives qui ramène</w:t>
      </w:r>
      <w:r w:rsidR="00954368">
        <w:rPr>
          <w:rFonts w:ascii="Arial" w:hAnsi="Arial" w:cs="Arial"/>
          <w:szCs w:val="24"/>
        </w:rPr>
        <w:t>nt</w:t>
      </w:r>
      <w:r w:rsidRPr="00604A54">
        <w:rPr>
          <w:rFonts w:ascii="Arial" w:hAnsi="Arial" w:cs="Arial"/>
          <w:szCs w:val="24"/>
        </w:rPr>
        <w:t xml:space="preserve"> l’andain </w:t>
      </w:r>
      <w:r w:rsidR="00954368">
        <w:rPr>
          <w:rFonts w:ascii="Arial" w:hAnsi="Arial" w:cs="Arial"/>
          <w:szCs w:val="24"/>
        </w:rPr>
        <w:t xml:space="preserve">de refus </w:t>
      </w:r>
      <w:r w:rsidRPr="00604A54">
        <w:rPr>
          <w:rFonts w:ascii="Arial" w:hAnsi="Arial" w:cs="Arial"/>
          <w:szCs w:val="24"/>
        </w:rPr>
        <w:t>au plus près du cornadis.</w:t>
      </w:r>
    </w:p>
    <w:p w14:paraId="7C139CBC" w14:textId="14D3660D" w:rsidR="00604A54" w:rsidRPr="00604A54" w:rsidRDefault="00604A54" w:rsidP="00604A54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szCs w:val="24"/>
        </w:rPr>
      </w:pPr>
      <w:r w:rsidRPr="00604A54">
        <w:rPr>
          <w:rFonts w:ascii="Arial" w:hAnsi="Arial" w:cs="Arial"/>
          <w:szCs w:val="24"/>
        </w:rPr>
        <w:t>Ces brosses permettent une repousse d</w:t>
      </w:r>
      <w:r>
        <w:rPr>
          <w:rFonts w:ascii="Arial" w:hAnsi="Arial" w:cs="Arial"/>
          <w:szCs w:val="24"/>
        </w:rPr>
        <w:t>e la ration</w:t>
      </w:r>
      <w:r w:rsidRPr="00604A54">
        <w:rPr>
          <w:rFonts w:ascii="Arial" w:hAnsi="Arial" w:cs="Arial"/>
          <w:szCs w:val="24"/>
        </w:rPr>
        <w:t xml:space="preserve"> à droite et/ou à gauche offrant ainsi à l’éleveur la possibilité de s’adapter à tous les couloirs d’alimentation sans déplacements inutiles de la machine.</w:t>
      </w:r>
    </w:p>
    <w:p w14:paraId="1770DE45" w14:textId="77777777" w:rsidR="00604A54" w:rsidRDefault="00604A54" w:rsidP="00604A54">
      <w:pPr>
        <w:jc w:val="both"/>
        <w:rPr>
          <w:rFonts w:ascii="Arial" w:hAnsi="Arial" w:cs="Arial"/>
          <w:szCs w:val="24"/>
        </w:rPr>
      </w:pPr>
    </w:p>
    <w:p w14:paraId="600BCE36" w14:textId="08C5DD97" w:rsidR="00604A54" w:rsidRPr="00B677E9" w:rsidRDefault="00AC718E" w:rsidP="00AC718E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t>AURA, m</w:t>
      </w:r>
      <w:r w:rsidR="00604A54" w:rsidRPr="00B677E9">
        <w:rPr>
          <w:rFonts w:ascii="Arial" w:hAnsi="Arial" w:cs="Arial"/>
          <w:b/>
          <w:color w:val="FF0000"/>
          <w:szCs w:val="24"/>
        </w:rPr>
        <w:t>odule de navigation :</w:t>
      </w:r>
    </w:p>
    <w:p w14:paraId="3FF2E2F5" w14:textId="77777777" w:rsidR="00604A54" w:rsidRPr="00AC718E" w:rsidRDefault="00604A54" w:rsidP="00AC718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3263F1">
        <w:rPr>
          <w:rFonts w:ascii="Arial" w:hAnsi="Arial" w:cs="Arial"/>
          <w:b/>
          <w:bCs/>
          <w:szCs w:val="24"/>
        </w:rPr>
        <w:t>AURA</w:t>
      </w:r>
      <w:r w:rsidRPr="00AC718E">
        <w:rPr>
          <w:rFonts w:ascii="Arial" w:hAnsi="Arial" w:cs="Arial"/>
          <w:szCs w:val="24"/>
        </w:rPr>
        <w:t xml:space="preserve"> est une solution 100% accessible dans sa phase d’intégration dans l’élevage. Elle dispose de deux modes de guidage, à l’extérieur des bâtiments par GPS RTK sans abonnement couplé à l’odométrie et à l’intérieur des bâtiments grâce à la technologie LIDAR. La précision de déplacement est centimétrique.</w:t>
      </w:r>
    </w:p>
    <w:p w14:paraId="63F995B6" w14:textId="1D725080" w:rsidR="00604A54" w:rsidRDefault="00604A54" w:rsidP="00AC718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AC718E">
        <w:rPr>
          <w:rFonts w:ascii="Arial" w:hAnsi="Arial" w:cs="Arial"/>
          <w:szCs w:val="24"/>
        </w:rPr>
        <w:t xml:space="preserve">En cas de perte de signal GPS, l’odométrie permet à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AC718E">
        <w:rPr>
          <w:rFonts w:ascii="Arial" w:hAnsi="Arial" w:cs="Arial"/>
          <w:szCs w:val="24"/>
        </w:rPr>
        <w:t xml:space="preserve"> d’identifier précisément son lieu de positionnement et le parcours </w:t>
      </w:r>
      <w:r w:rsidR="003263F1">
        <w:rPr>
          <w:rFonts w:ascii="Arial" w:hAnsi="Arial" w:cs="Arial"/>
          <w:szCs w:val="24"/>
        </w:rPr>
        <w:t xml:space="preserve">encore </w:t>
      </w:r>
      <w:r w:rsidRPr="00AC718E">
        <w:rPr>
          <w:rFonts w:ascii="Arial" w:hAnsi="Arial" w:cs="Arial"/>
          <w:szCs w:val="24"/>
        </w:rPr>
        <w:t>à réaliser.</w:t>
      </w:r>
    </w:p>
    <w:p w14:paraId="158AA62F" w14:textId="44C19D2E" w:rsidR="00954368" w:rsidRPr="00AC718E" w:rsidRDefault="00954368" w:rsidP="00AC718E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AURA</w:t>
      </w:r>
      <w:r>
        <w:rPr>
          <w:rFonts w:ascii="Arial" w:hAnsi="Arial" w:cs="Arial"/>
          <w:szCs w:val="24"/>
        </w:rPr>
        <w:t xml:space="preserve"> se déplace sur des trajectoires virtuelles </w:t>
      </w:r>
      <w:r w:rsidR="007D16E0">
        <w:rPr>
          <w:rFonts w:ascii="Arial" w:hAnsi="Arial" w:cs="Arial"/>
          <w:szCs w:val="24"/>
        </w:rPr>
        <w:t>recensées dans son interface KUHN Farm Track qui permet à l’éleveur d’adapter la vitesse de la machine sur les d</w:t>
      </w:r>
      <w:r w:rsidR="000B1795">
        <w:rPr>
          <w:rFonts w:ascii="Arial" w:hAnsi="Arial" w:cs="Arial"/>
          <w:szCs w:val="24"/>
        </w:rPr>
        <w:t xml:space="preserve">ifférents parcours. KUHN Farm Track rend possible pour l’éleveur la condamnation temporaire de certains parcours en fonction </w:t>
      </w:r>
      <w:r w:rsidR="00B7142B">
        <w:rPr>
          <w:rFonts w:ascii="Arial" w:hAnsi="Arial" w:cs="Arial"/>
          <w:szCs w:val="24"/>
        </w:rPr>
        <w:t>de l’actualité de l’élevage.</w:t>
      </w:r>
    </w:p>
    <w:p w14:paraId="25574251" w14:textId="728B492C" w:rsidR="003263F1" w:rsidRPr="003263F1" w:rsidRDefault="00604A54" w:rsidP="00CE300C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3263F1">
        <w:rPr>
          <w:rFonts w:ascii="Arial" w:hAnsi="Arial" w:cs="Arial"/>
          <w:szCs w:val="24"/>
        </w:rPr>
        <w:t xml:space="preserve">Avec une performance de franchissement de pente jusqu’à 20%, </w:t>
      </w:r>
      <w:r w:rsidRPr="003263F1">
        <w:rPr>
          <w:rFonts w:ascii="Arial" w:hAnsi="Arial" w:cs="Arial"/>
          <w:b/>
          <w:bCs/>
          <w:szCs w:val="24"/>
        </w:rPr>
        <w:t>AURA</w:t>
      </w:r>
      <w:r w:rsidRPr="003263F1">
        <w:rPr>
          <w:rFonts w:ascii="Arial" w:hAnsi="Arial" w:cs="Arial"/>
          <w:szCs w:val="24"/>
        </w:rPr>
        <w:t xml:space="preserve"> ne nécessite aucun revêtement de sol particulier ou de réaménagement de terrain dans la plupart des élevages désireux d’automatiser l’alimentation.</w:t>
      </w:r>
    </w:p>
    <w:p w14:paraId="5D94834D" w14:textId="77777777" w:rsidR="00604A54" w:rsidRDefault="00604A54" w:rsidP="00604A54">
      <w:pPr>
        <w:jc w:val="both"/>
        <w:rPr>
          <w:rFonts w:ascii="Arial" w:hAnsi="Arial" w:cs="Arial"/>
          <w:szCs w:val="24"/>
        </w:rPr>
      </w:pPr>
    </w:p>
    <w:p w14:paraId="257DF8B7" w14:textId="10234293" w:rsidR="00604A54" w:rsidRPr="00B677E9" w:rsidRDefault="00AC718E" w:rsidP="00AC718E">
      <w:pPr>
        <w:jc w:val="both"/>
        <w:rPr>
          <w:rFonts w:ascii="Arial" w:hAnsi="Arial" w:cs="Arial"/>
          <w:b/>
          <w:color w:val="FF0000"/>
          <w:szCs w:val="24"/>
        </w:rPr>
      </w:pPr>
      <w:r w:rsidRPr="00B677E9">
        <w:rPr>
          <w:rFonts w:ascii="Arial" w:hAnsi="Arial" w:cs="Arial"/>
          <w:b/>
          <w:color w:val="FF0000"/>
          <w:szCs w:val="24"/>
        </w:rPr>
        <w:t>AURA, m</w:t>
      </w:r>
      <w:r w:rsidR="00604A54" w:rsidRPr="00B677E9">
        <w:rPr>
          <w:rFonts w:ascii="Arial" w:hAnsi="Arial" w:cs="Arial"/>
          <w:b/>
          <w:color w:val="FF0000"/>
          <w:szCs w:val="24"/>
        </w:rPr>
        <w:t>odule de sécurité :</w:t>
      </w:r>
    </w:p>
    <w:p w14:paraId="6CBB52DA" w14:textId="77777777" w:rsidR="00604A54" w:rsidRPr="00B7142B" w:rsidRDefault="00604A54" w:rsidP="00B7142B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B7142B">
        <w:rPr>
          <w:rFonts w:ascii="Arial" w:hAnsi="Arial" w:cs="Arial"/>
          <w:b/>
          <w:bCs/>
          <w:szCs w:val="24"/>
        </w:rPr>
        <w:t>AURA</w:t>
      </w:r>
      <w:r w:rsidRPr="00B7142B">
        <w:rPr>
          <w:rFonts w:ascii="Arial" w:hAnsi="Arial" w:cs="Arial"/>
          <w:szCs w:val="24"/>
        </w:rPr>
        <w:t xml:space="preserve"> est une machine complètement autonome qui se doit de respecter les normes en vigueur. Avec son dispositif de sécurité composé de radars, laser et capteurs ultrasons mais aussi de « bordures sensibles » entourant la machine, </w:t>
      </w:r>
      <w:r w:rsidRPr="00B7142B">
        <w:rPr>
          <w:rFonts w:ascii="Arial" w:hAnsi="Arial" w:cs="Arial"/>
          <w:b/>
          <w:bCs/>
          <w:szCs w:val="24"/>
        </w:rPr>
        <w:t>AURA</w:t>
      </w:r>
      <w:r w:rsidRPr="00B7142B">
        <w:rPr>
          <w:rFonts w:ascii="Arial" w:hAnsi="Arial" w:cs="Arial"/>
          <w:szCs w:val="24"/>
        </w:rPr>
        <w:t xml:space="preserve"> fonctionne en totale sécurité dans son environnement. KUHN a intégré au départ du projet </w:t>
      </w:r>
      <w:r w:rsidRPr="00B7142B">
        <w:rPr>
          <w:rFonts w:ascii="Arial" w:hAnsi="Arial" w:cs="Arial"/>
          <w:b/>
          <w:bCs/>
          <w:szCs w:val="24"/>
        </w:rPr>
        <w:t>AURA</w:t>
      </w:r>
      <w:r w:rsidRPr="00B7142B">
        <w:rPr>
          <w:rFonts w:ascii="Arial" w:hAnsi="Arial" w:cs="Arial"/>
          <w:szCs w:val="24"/>
        </w:rPr>
        <w:t>, le groupe de travail sur la norme ISO3991 spécifique aux systèmes d’alimentation robotisée.</w:t>
      </w:r>
    </w:p>
    <w:p w14:paraId="718305F7" w14:textId="20FA0BB5" w:rsidR="00B7142B" w:rsidRPr="00B7142B" w:rsidRDefault="00B7142B" w:rsidP="00B7142B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Le processus d’intégration dans l’élevage est </w:t>
      </w:r>
      <w:r w:rsidR="005872E0">
        <w:rPr>
          <w:rFonts w:ascii="Arial" w:hAnsi="Arial" w:cs="Arial"/>
          <w:szCs w:val="24"/>
        </w:rPr>
        <w:t>verrouillé</w:t>
      </w:r>
      <w:r>
        <w:rPr>
          <w:rFonts w:ascii="Arial" w:hAnsi="Arial" w:cs="Arial"/>
          <w:szCs w:val="24"/>
        </w:rPr>
        <w:t xml:space="preserve"> par des étapes importantes garantissant à l’éleveur la totale évolution de </w:t>
      </w:r>
      <w:r w:rsidR="00053DA1">
        <w:rPr>
          <w:rFonts w:ascii="Arial" w:hAnsi="Arial" w:cs="Arial"/>
          <w:b/>
          <w:bCs/>
          <w:szCs w:val="24"/>
        </w:rPr>
        <w:t>AURA</w:t>
      </w:r>
      <w:r>
        <w:rPr>
          <w:rFonts w:ascii="Arial" w:hAnsi="Arial" w:cs="Arial"/>
          <w:szCs w:val="24"/>
        </w:rPr>
        <w:t xml:space="preserve"> dans un environnement </w:t>
      </w:r>
      <w:r w:rsidR="00053DA1">
        <w:rPr>
          <w:rFonts w:ascii="Arial" w:hAnsi="Arial" w:cs="Arial"/>
          <w:szCs w:val="24"/>
        </w:rPr>
        <w:t>respectueux des normes en vigueur (Pré-visite de sécurité, visite Safety Check…).</w:t>
      </w:r>
    </w:p>
    <w:p w14:paraId="76D2BF70" w14:textId="77777777" w:rsidR="00B677E9" w:rsidRDefault="00B677E9" w:rsidP="005872E0">
      <w:pPr>
        <w:spacing w:after="0"/>
        <w:ind w:left="6372" w:firstLine="708"/>
        <w:jc w:val="right"/>
        <w:rPr>
          <w:rFonts w:ascii="Arial" w:hAnsi="Arial" w:cs="Arial"/>
          <w:szCs w:val="24"/>
        </w:rPr>
      </w:pPr>
    </w:p>
    <w:p w14:paraId="34FC162B" w14:textId="526E918D" w:rsidR="00F5548E" w:rsidRPr="00C64DD2" w:rsidRDefault="00EA1E75" w:rsidP="005872E0">
      <w:pPr>
        <w:spacing w:after="0"/>
        <w:ind w:left="6372" w:firstLine="708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Jui</w:t>
      </w:r>
      <w:r w:rsidR="00B677E9">
        <w:rPr>
          <w:rFonts w:ascii="Arial" w:hAnsi="Arial" w:cs="Arial"/>
          <w:szCs w:val="24"/>
        </w:rPr>
        <w:t>llet</w:t>
      </w:r>
      <w:r>
        <w:rPr>
          <w:rFonts w:ascii="Arial" w:hAnsi="Arial" w:cs="Arial"/>
          <w:szCs w:val="24"/>
        </w:rPr>
        <w:t xml:space="preserve"> 202</w:t>
      </w:r>
      <w:r w:rsidR="00B677E9">
        <w:rPr>
          <w:rFonts w:ascii="Arial" w:hAnsi="Arial" w:cs="Arial"/>
          <w:szCs w:val="24"/>
        </w:rPr>
        <w:t>4</w:t>
      </w:r>
    </w:p>
    <w:sectPr w:rsidR="00F5548E" w:rsidRPr="00C64DD2" w:rsidSect="007865AC">
      <w:headerReference w:type="default" r:id="rId11"/>
      <w:footerReference w:type="defaul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D806A" w14:textId="77777777" w:rsidR="00C517EE" w:rsidRDefault="00C517EE" w:rsidP="008D5590">
      <w:pPr>
        <w:spacing w:after="0" w:line="240" w:lineRule="auto"/>
      </w:pPr>
      <w:r>
        <w:separator/>
      </w:r>
    </w:p>
  </w:endnote>
  <w:endnote w:type="continuationSeparator" w:id="0">
    <w:p w14:paraId="6D39F815" w14:textId="77777777" w:rsidR="00C517EE" w:rsidRDefault="00C517EE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67 MdCn">
    <w:altName w:val="Arial Narrow"/>
    <w:charset w:val="00"/>
    <w:family w:val="swiss"/>
    <w:pitch w:val="variable"/>
    <w:sig w:usb0="00000001" w:usb1="00002042" w:usb2="00000000" w:usb3="00000000" w:csb0="0000009B" w:csb1="00000000"/>
  </w:font>
  <w:font w:name="HelveticaNeueLT Com 47 LtCn">
    <w:altName w:val="Arial Narrow"/>
    <w:charset w:val="00"/>
    <w:family w:val="swiss"/>
    <w:pitch w:val="variable"/>
    <w:sig w:usb0="00000001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5F99E" w14:textId="77777777" w:rsidR="008D5590" w:rsidRDefault="008D5590">
    <w:pPr>
      <w:pStyle w:val="Pieddepage"/>
    </w:pPr>
  </w:p>
  <w:p w14:paraId="4895F319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>
      <w:rPr>
        <w:rFonts w:ascii="HelveticaNeueLT Com 67 MdCn" w:hAnsi="HelveticaNeueLT Com 67 MdCn" w:cs="HelveticaNeueLT Com 67 MdCn"/>
        <w:color w:val="FF0C05"/>
        <w:sz w:val="14"/>
        <w:szCs w:val="14"/>
      </w:rPr>
      <w:t>KUHN-AUDUREAU S.A.</w:t>
    </w:r>
    <w:r>
      <w:rPr>
        <w:rFonts w:ascii="HelveticaNeueLT Com 67 MdCn" w:hAnsi="HelveticaNeueLT Com 67 MdCn" w:cs="HelveticaNeueLT Com 67 MdCn"/>
        <w:sz w:val="14"/>
        <w:szCs w:val="14"/>
      </w:rPr>
      <w:t xml:space="preserve"> </w:t>
    </w:r>
    <w:r>
      <w:rPr>
        <w:rFonts w:ascii="HelveticaNeueLT Com 47 LtCn" w:hAnsi="HelveticaNeueLT Com 47 LtCn" w:cs="HelveticaNeueLT Com 47 LtCn"/>
        <w:sz w:val="14"/>
        <w:szCs w:val="14"/>
      </w:rPr>
      <w:t>- Rue Quanquèse - B.P. 19 - F - 85260 LA COPECHAGNIÈRE CEDEX - France - Tél</w:t>
    </w:r>
    <w:r>
      <w:rPr>
        <w:rFonts w:ascii="Arial" w:hAnsi="Arial" w:cs="Arial"/>
        <w:sz w:val="14"/>
        <w:szCs w:val="14"/>
      </w:rPr>
      <w:t> </w:t>
    </w:r>
    <w:r>
      <w:rPr>
        <w:rFonts w:ascii="HelveticaNeueLT Com 47 LtCn" w:hAnsi="HelveticaNeueLT Com 47 LtCn" w:cs="HelveticaNeueLT Com 47 LtCn"/>
        <w:sz w:val="14"/>
        <w:szCs w:val="14"/>
      </w:rPr>
      <w:t>: +33 (0)2 51 41 47 00 - Fax</w:t>
    </w:r>
    <w:r>
      <w:rPr>
        <w:rFonts w:ascii="Arial" w:hAnsi="Arial" w:cs="Arial"/>
        <w:sz w:val="14"/>
        <w:szCs w:val="14"/>
      </w:rPr>
      <w:t> </w:t>
    </w:r>
    <w:r>
      <w:rPr>
        <w:rFonts w:ascii="HelveticaNeueLT Com 47 LtCn" w:hAnsi="HelveticaNeueLT Com 47 LtCn" w:cs="HelveticaNeueLT Com 47 LtCn"/>
        <w:sz w:val="14"/>
        <w:szCs w:val="14"/>
      </w:rPr>
      <w:t>: +33 (0)2 51 41 41 03 - www.kuhn.com</w:t>
    </w:r>
  </w:p>
  <w:p w14:paraId="3B9BD19C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>
      <w:rPr>
        <w:rFonts w:ascii="HelveticaNeueLT Com 47 LtCn" w:hAnsi="HelveticaNeueLT Com 47 LtCn" w:cs="HelveticaNeueLT Com 47 LtCn"/>
        <w:sz w:val="14"/>
        <w:szCs w:val="14"/>
      </w:rPr>
      <w:t>Pièces de rechange I Ersatzteile I Spare parts Tél. +33 (0)2 51 41 47 08 - Fax +33 (0)2 51 41 43 46</w:t>
    </w:r>
  </w:p>
  <w:p w14:paraId="63C52B1B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>
      <w:rPr>
        <w:rFonts w:ascii="HelveticaNeueLT Com 47 LtCn" w:hAnsi="HelveticaNeueLT Com 47 LtCn" w:cs="HelveticaNeueLT Com 47 LtCn"/>
        <w:sz w:val="12"/>
        <w:szCs w:val="12"/>
      </w:rPr>
      <w:t>Société Anonyme au capital de 4</w:t>
    </w:r>
    <w:r>
      <w:rPr>
        <w:rFonts w:ascii="Arial" w:hAnsi="Arial" w:cs="Arial"/>
        <w:sz w:val="12"/>
        <w:szCs w:val="12"/>
      </w:rPr>
      <w:t> </w:t>
    </w:r>
    <w:r>
      <w:rPr>
        <w:rFonts w:ascii="HelveticaNeueLT Com 47 LtCn" w:hAnsi="HelveticaNeueLT Com 47 LtCn" w:cs="HelveticaNeueLT Com 47 LtCn"/>
        <w:sz w:val="12"/>
        <w:szCs w:val="12"/>
      </w:rPr>
      <w:t>070</w:t>
    </w:r>
    <w:r>
      <w:rPr>
        <w:rFonts w:ascii="Arial" w:hAnsi="Arial" w:cs="Arial"/>
        <w:sz w:val="12"/>
        <w:szCs w:val="12"/>
      </w:rPr>
      <w:t> </w:t>
    </w:r>
    <w:r>
      <w:rPr>
        <w:rFonts w:ascii="HelveticaNeueLT Com 47 LtCn" w:hAnsi="HelveticaNeueLT Com 47 LtCn" w:cs="HelveticaNeueLT Com 47 LtCn"/>
        <w:sz w:val="12"/>
        <w:szCs w:val="12"/>
      </w:rPr>
      <w:t>000 EUR - 545 850 117 RCS La Roche sur Yon - SIRET 545 850 117 00015 - APE 2830Z - N° d’identification TVA</w:t>
    </w:r>
    <w:r>
      <w:rPr>
        <w:rFonts w:ascii="Arial" w:hAnsi="Arial" w:cs="Arial"/>
        <w:sz w:val="12"/>
        <w:szCs w:val="12"/>
      </w:rPr>
      <w:t> </w:t>
    </w:r>
    <w:r>
      <w:rPr>
        <w:rFonts w:ascii="HelveticaNeueLT Com 47 LtCn" w:hAnsi="HelveticaNeueLT Com 47 LtCn" w:cs="HelveticaNeueLT Com 47 LtCn"/>
        <w:sz w:val="12"/>
        <w:szCs w:val="12"/>
      </w:rPr>
      <w:t>: FR 49 545 850</w:t>
    </w:r>
    <w:r w:rsidR="00D80BD0">
      <w:rPr>
        <w:rFonts w:ascii="HelveticaNeueLT Com 47 LtCn" w:hAnsi="HelveticaNeueLT Com 47 LtCn" w:cs="HelveticaNeueLT Com 47 LtCn"/>
        <w:sz w:val="12"/>
        <w:szCs w:val="12"/>
      </w:rPr>
      <w:t> </w:t>
    </w:r>
    <w:r>
      <w:rPr>
        <w:rFonts w:ascii="HelveticaNeueLT Com 47 LtCn" w:hAnsi="HelveticaNeueLT Com 47 LtCn" w:cs="HelveticaNeueLT Com 47 LtCn"/>
        <w:sz w:val="12"/>
        <w:szCs w:val="12"/>
      </w:rPr>
      <w:t>117</w:t>
    </w:r>
  </w:p>
  <w:p w14:paraId="1E13980E" w14:textId="77777777" w:rsidR="00D80BD0" w:rsidRDefault="00D80BD0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 w:rsidRPr="00D80BD0">
      <w:rPr>
        <w:rFonts w:ascii="HelveticaNeueLT Com 47 LtCn" w:hAnsi="HelveticaNeueLT Com 47 LtCn" w:cs="HelveticaNeueLT Com 47 LtCn"/>
        <w:sz w:val="12"/>
        <w:szCs w:val="12"/>
      </w:rPr>
      <w:t>*Soyez fort, soyez KUHN</w:t>
    </w:r>
  </w:p>
  <w:p w14:paraId="70BD247A" w14:textId="77777777" w:rsidR="008D5590" w:rsidRDefault="008D55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2CF1F" w14:textId="77777777" w:rsidR="00C517EE" w:rsidRDefault="00C517EE" w:rsidP="008D5590">
      <w:pPr>
        <w:spacing w:after="0" w:line="240" w:lineRule="auto"/>
      </w:pPr>
      <w:r>
        <w:separator/>
      </w:r>
    </w:p>
  </w:footnote>
  <w:footnote w:type="continuationSeparator" w:id="0">
    <w:p w14:paraId="4409CEF5" w14:textId="77777777" w:rsidR="00C517EE" w:rsidRDefault="00C517EE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0DB75" w14:textId="77777777" w:rsidR="008D5590" w:rsidRDefault="008D5590" w:rsidP="007865AC">
    <w:pPr>
      <w:pStyle w:val="En-tte"/>
      <w:ind w:left="-1417"/>
    </w:pPr>
    <w:r>
      <w:rPr>
        <w:noProof/>
        <w:lang w:eastAsia="fr-FR"/>
      </w:rPr>
      <w:drawing>
        <wp:inline distT="0" distB="0" distL="0" distR="0" wp14:anchorId="351C48CB" wp14:editId="19215B75">
          <wp:extent cx="7552055" cy="1549400"/>
          <wp:effectExtent l="0" t="0" r="0" b="0"/>
          <wp:docPr id="1" name="Image 1" descr="C:\Users\MKTCF\AppData\Local\Microsoft\Windows\INetCache\Content.Word\entê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MKTCF\AppData\Local\Microsoft\Windows\INetCache\Content.Word\entê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A5D"/>
    <w:multiLevelType w:val="hybridMultilevel"/>
    <w:tmpl w:val="AC48D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7B91"/>
    <w:multiLevelType w:val="hybridMultilevel"/>
    <w:tmpl w:val="7F5A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C7A"/>
    <w:multiLevelType w:val="hybridMultilevel"/>
    <w:tmpl w:val="4B661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2104C"/>
    <w:multiLevelType w:val="hybridMultilevel"/>
    <w:tmpl w:val="048CA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E13AC"/>
    <w:multiLevelType w:val="hybridMultilevel"/>
    <w:tmpl w:val="A9DCE2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0A574B"/>
    <w:multiLevelType w:val="hybridMultilevel"/>
    <w:tmpl w:val="9DDEC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7056A"/>
    <w:multiLevelType w:val="hybridMultilevel"/>
    <w:tmpl w:val="B172D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87F06"/>
    <w:multiLevelType w:val="hybridMultilevel"/>
    <w:tmpl w:val="98D8F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F3B67"/>
    <w:multiLevelType w:val="hybridMultilevel"/>
    <w:tmpl w:val="571AD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875BC"/>
    <w:multiLevelType w:val="hybridMultilevel"/>
    <w:tmpl w:val="1660C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53873"/>
    <w:multiLevelType w:val="hybridMultilevel"/>
    <w:tmpl w:val="88A0E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34E19"/>
    <w:multiLevelType w:val="hybridMultilevel"/>
    <w:tmpl w:val="93F80A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232CE"/>
    <w:multiLevelType w:val="hybridMultilevel"/>
    <w:tmpl w:val="B09A91AA"/>
    <w:lvl w:ilvl="0" w:tplc="FD36AE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3494F"/>
    <w:multiLevelType w:val="hybridMultilevel"/>
    <w:tmpl w:val="57363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62258"/>
    <w:multiLevelType w:val="hybridMultilevel"/>
    <w:tmpl w:val="63D2C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E55"/>
    <w:multiLevelType w:val="hybridMultilevel"/>
    <w:tmpl w:val="C4D81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26B33"/>
    <w:multiLevelType w:val="hybridMultilevel"/>
    <w:tmpl w:val="F2682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213935">
    <w:abstractNumId w:val="2"/>
  </w:num>
  <w:num w:numId="2" w16cid:durableId="261257679">
    <w:abstractNumId w:val="15"/>
  </w:num>
  <w:num w:numId="3" w16cid:durableId="1116758482">
    <w:abstractNumId w:val="12"/>
  </w:num>
  <w:num w:numId="4" w16cid:durableId="2007896273">
    <w:abstractNumId w:val="1"/>
  </w:num>
  <w:num w:numId="5" w16cid:durableId="1970429267">
    <w:abstractNumId w:val="4"/>
  </w:num>
  <w:num w:numId="6" w16cid:durableId="1046368434">
    <w:abstractNumId w:val="8"/>
  </w:num>
  <w:num w:numId="7" w16cid:durableId="1426416652">
    <w:abstractNumId w:val="14"/>
  </w:num>
  <w:num w:numId="8" w16cid:durableId="287013966">
    <w:abstractNumId w:val="13"/>
  </w:num>
  <w:num w:numId="9" w16cid:durableId="1704281580">
    <w:abstractNumId w:val="6"/>
  </w:num>
  <w:num w:numId="10" w16cid:durableId="433749065">
    <w:abstractNumId w:val="11"/>
  </w:num>
  <w:num w:numId="11" w16cid:durableId="187380248">
    <w:abstractNumId w:val="16"/>
  </w:num>
  <w:num w:numId="12" w16cid:durableId="1061253085">
    <w:abstractNumId w:val="10"/>
  </w:num>
  <w:num w:numId="13" w16cid:durableId="1691836320">
    <w:abstractNumId w:val="9"/>
  </w:num>
  <w:num w:numId="14" w16cid:durableId="2115593905">
    <w:abstractNumId w:val="5"/>
  </w:num>
  <w:num w:numId="15" w16cid:durableId="1824423630">
    <w:abstractNumId w:val="0"/>
  </w:num>
  <w:num w:numId="16" w16cid:durableId="222062705">
    <w:abstractNumId w:val="3"/>
  </w:num>
  <w:num w:numId="17" w16cid:durableId="2098866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709"/>
    <w:rsid w:val="00002AC8"/>
    <w:rsid w:val="00003A88"/>
    <w:rsid w:val="00007CFB"/>
    <w:rsid w:val="000110E5"/>
    <w:rsid w:val="00014AD4"/>
    <w:rsid w:val="0003128D"/>
    <w:rsid w:val="00040777"/>
    <w:rsid w:val="00044398"/>
    <w:rsid w:val="00053DA1"/>
    <w:rsid w:val="00065734"/>
    <w:rsid w:val="00082E38"/>
    <w:rsid w:val="000839BD"/>
    <w:rsid w:val="00086023"/>
    <w:rsid w:val="00097A08"/>
    <w:rsid w:val="000B1795"/>
    <w:rsid w:val="000B3EF0"/>
    <w:rsid w:val="000E5B94"/>
    <w:rsid w:val="001035DE"/>
    <w:rsid w:val="00116E47"/>
    <w:rsid w:val="00117C29"/>
    <w:rsid w:val="00142A84"/>
    <w:rsid w:val="00145DF5"/>
    <w:rsid w:val="00151392"/>
    <w:rsid w:val="00174ACD"/>
    <w:rsid w:val="001947F6"/>
    <w:rsid w:val="00202849"/>
    <w:rsid w:val="00216612"/>
    <w:rsid w:val="002374A7"/>
    <w:rsid w:val="00250E39"/>
    <w:rsid w:val="00296138"/>
    <w:rsid w:val="002B36D8"/>
    <w:rsid w:val="002B554C"/>
    <w:rsid w:val="002B7C3F"/>
    <w:rsid w:val="002F2411"/>
    <w:rsid w:val="003263F1"/>
    <w:rsid w:val="00336849"/>
    <w:rsid w:val="00361053"/>
    <w:rsid w:val="00365FED"/>
    <w:rsid w:val="00367DC2"/>
    <w:rsid w:val="00375242"/>
    <w:rsid w:val="0039113F"/>
    <w:rsid w:val="003915FC"/>
    <w:rsid w:val="003A7D32"/>
    <w:rsid w:val="003B5A94"/>
    <w:rsid w:val="003D15FE"/>
    <w:rsid w:val="003D634A"/>
    <w:rsid w:val="003E6D91"/>
    <w:rsid w:val="003F448B"/>
    <w:rsid w:val="00411642"/>
    <w:rsid w:val="00462621"/>
    <w:rsid w:val="00464BD0"/>
    <w:rsid w:val="00465F9F"/>
    <w:rsid w:val="004A0AD6"/>
    <w:rsid w:val="004E56EF"/>
    <w:rsid w:val="0051304C"/>
    <w:rsid w:val="00521DD2"/>
    <w:rsid w:val="00526929"/>
    <w:rsid w:val="00527754"/>
    <w:rsid w:val="00534C3A"/>
    <w:rsid w:val="0054743E"/>
    <w:rsid w:val="005872E0"/>
    <w:rsid w:val="005F2EF9"/>
    <w:rsid w:val="00604A54"/>
    <w:rsid w:val="00614308"/>
    <w:rsid w:val="00625C81"/>
    <w:rsid w:val="0065072D"/>
    <w:rsid w:val="00681127"/>
    <w:rsid w:val="00690B50"/>
    <w:rsid w:val="006C39F3"/>
    <w:rsid w:val="006C56FC"/>
    <w:rsid w:val="006D67E8"/>
    <w:rsid w:val="007313E9"/>
    <w:rsid w:val="0073411A"/>
    <w:rsid w:val="00750ED6"/>
    <w:rsid w:val="0076726E"/>
    <w:rsid w:val="007865AC"/>
    <w:rsid w:val="007B5569"/>
    <w:rsid w:val="007D16E0"/>
    <w:rsid w:val="007E5D60"/>
    <w:rsid w:val="008306E1"/>
    <w:rsid w:val="008540A3"/>
    <w:rsid w:val="008619AE"/>
    <w:rsid w:val="00863AFA"/>
    <w:rsid w:val="00874398"/>
    <w:rsid w:val="0087745D"/>
    <w:rsid w:val="008C4B6E"/>
    <w:rsid w:val="008C5B1C"/>
    <w:rsid w:val="008D128C"/>
    <w:rsid w:val="008D5590"/>
    <w:rsid w:val="008E0BE4"/>
    <w:rsid w:val="00904C3F"/>
    <w:rsid w:val="00907AB4"/>
    <w:rsid w:val="00954368"/>
    <w:rsid w:val="009631D2"/>
    <w:rsid w:val="0098314E"/>
    <w:rsid w:val="00990278"/>
    <w:rsid w:val="0099119E"/>
    <w:rsid w:val="009A4FA7"/>
    <w:rsid w:val="009C2406"/>
    <w:rsid w:val="009C38CB"/>
    <w:rsid w:val="009C6CA4"/>
    <w:rsid w:val="009D3271"/>
    <w:rsid w:val="009E32B8"/>
    <w:rsid w:val="009E5A58"/>
    <w:rsid w:val="00A015F4"/>
    <w:rsid w:val="00A14A6B"/>
    <w:rsid w:val="00A26320"/>
    <w:rsid w:val="00A41277"/>
    <w:rsid w:val="00A4235F"/>
    <w:rsid w:val="00A50327"/>
    <w:rsid w:val="00A549BB"/>
    <w:rsid w:val="00A76AC4"/>
    <w:rsid w:val="00AC53F5"/>
    <w:rsid w:val="00AC718E"/>
    <w:rsid w:val="00AD21D3"/>
    <w:rsid w:val="00B0039D"/>
    <w:rsid w:val="00B07BBE"/>
    <w:rsid w:val="00B1427C"/>
    <w:rsid w:val="00B2041C"/>
    <w:rsid w:val="00B677E9"/>
    <w:rsid w:val="00B7142B"/>
    <w:rsid w:val="00B735AA"/>
    <w:rsid w:val="00B73985"/>
    <w:rsid w:val="00B91BA3"/>
    <w:rsid w:val="00B96B0C"/>
    <w:rsid w:val="00BD119C"/>
    <w:rsid w:val="00C21972"/>
    <w:rsid w:val="00C35A47"/>
    <w:rsid w:val="00C44DFF"/>
    <w:rsid w:val="00C505B7"/>
    <w:rsid w:val="00C517EE"/>
    <w:rsid w:val="00C52B46"/>
    <w:rsid w:val="00C60573"/>
    <w:rsid w:val="00C64DD2"/>
    <w:rsid w:val="00C773DE"/>
    <w:rsid w:val="00CB46C3"/>
    <w:rsid w:val="00CC0A11"/>
    <w:rsid w:val="00CC6D81"/>
    <w:rsid w:val="00CC741E"/>
    <w:rsid w:val="00CF10C3"/>
    <w:rsid w:val="00D2634A"/>
    <w:rsid w:val="00D55239"/>
    <w:rsid w:val="00D564EC"/>
    <w:rsid w:val="00D807FE"/>
    <w:rsid w:val="00D80BD0"/>
    <w:rsid w:val="00D91709"/>
    <w:rsid w:val="00DB444D"/>
    <w:rsid w:val="00DC400B"/>
    <w:rsid w:val="00DE0E6C"/>
    <w:rsid w:val="00E06A09"/>
    <w:rsid w:val="00E15EB6"/>
    <w:rsid w:val="00E160CE"/>
    <w:rsid w:val="00E17F02"/>
    <w:rsid w:val="00E24C86"/>
    <w:rsid w:val="00E61D3A"/>
    <w:rsid w:val="00E66F88"/>
    <w:rsid w:val="00E75D1C"/>
    <w:rsid w:val="00E91C2B"/>
    <w:rsid w:val="00EA1E75"/>
    <w:rsid w:val="00EF4173"/>
    <w:rsid w:val="00F16C69"/>
    <w:rsid w:val="00F237F6"/>
    <w:rsid w:val="00F37736"/>
    <w:rsid w:val="00F5548E"/>
    <w:rsid w:val="00F85077"/>
    <w:rsid w:val="00FC4060"/>
    <w:rsid w:val="00FF1461"/>
    <w:rsid w:val="00FF260C"/>
    <w:rsid w:val="00FF2C02"/>
    <w:rsid w:val="00FF3AF8"/>
    <w:rsid w:val="00FF59A8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3C1C"/>
  <w15:chartTrackingRefBased/>
  <w15:docId w15:val="{F4EC187E-0D19-4BF0-A30D-72A0E79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709"/>
  </w:style>
  <w:style w:type="paragraph" w:styleId="Titre1">
    <w:name w:val="heading 1"/>
    <w:basedOn w:val="Normal"/>
    <w:next w:val="Normal"/>
    <w:link w:val="Titre1Car"/>
    <w:uiPriority w:val="9"/>
    <w:qFormat/>
    <w:rsid w:val="00D917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1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17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17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17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17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17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170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semiHidden/>
    <w:rsid w:val="00D9170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D9170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D9170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Titre5Car">
    <w:name w:val="Titre 5 Car"/>
    <w:basedOn w:val="Policepardfaut"/>
    <w:link w:val="Titre5"/>
    <w:uiPriority w:val="9"/>
    <w:semiHidden/>
    <w:rsid w:val="00D9170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D9170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Titre7Car">
    <w:name w:val="Titre 7 Car"/>
    <w:basedOn w:val="Policepardfaut"/>
    <w:link w:val="Titre7"/>
    <w:uiPriority w:val="9"/>
    <w:semiHidden/>
    <w:rsid w:val="00D9170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D9170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9170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9170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D917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170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17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D91709"/>
    <w:rPr>
      <w:rFonts w:asciiTheme="majorHAnsi" w:eastAsiaTheme="majorEastAsia" w:hAnsiTheme="majorHAnsi" w:cstheme="majorBidi"/>
    </w:rPr>
  </w:style>
  <w:style w:type="character" w:styleId="lev">
    <w:name w:val="Strong"/>
    <w:basedOn w:val="Policepardfaut"/>
    <w:uiPriority w:val="22"/>
    <w:qFormat/>
    <w:rsid w:val="00D91709"/>
    <w:rPr>
      <w:b/>
      <w:bCs/>
    </w:rPr>
  </w:style>
  <w:style w:type="character" w:styleId="Accentuation">
    <w:name w:val="Emphasis"/>
    <w:basedOn w:val="Policepardfaut"/>
    <w:uiPriority w:val="20"/>
    <w:qFormat/>
    <w:rsid w:val="00D91709"/>
    <w:rPr>
      <w:i/>
      <w:iCs/>
    </w:rPr>
  </w:style>
  <w:style w:type="paragraph" w:styleId="Sansinterligne">
    <w:name w:val="No Spacing"/>
    <w:uiPriority w:val="1"/>
    <w:qFormat/>
    <w:rsid w:val="00D9170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D91709"/>
    <w:pPr>
      <w:spacing w:before="120"/>
      <w:ind w:left="720" w:right="720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D91709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170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170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D9170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D91709"/>
    <w:rPr>
      <w:b w:val="0"/>
      <w:bCs w:val="0"/>
      <w:i/>
      <w:iCs/>
      <w:color w:val="5B9BD5" w:themeColor="accent1"/>
    </w:rPr>
  </w:style>
  <w:style w:type="character" w:styleId="Rfrencelgre">
    <w:name w:val="Subtle Reference"/>
    <w:basedOn w:val="Policepardfaut"/>
    <w:uiPriority w:val="31"/>
    <w:qFormat/>
    <w:rsid w:val="00D91709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D91709"/>
    <w:rPr>
      <w:b/>
      <w:bCs/>
      <w:smallCaps/>
      <w:color w:val="5B9BD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D91709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91709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5590"/>
  </w:style>
  <w:style w:type="paragraph" w:styleId="Pieddepage">
    <w:name w:val="footer"/>
    <w:basedOn w:val="Normal"/>
    <w:link w:val="PieddepageCar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5590"/>
  </w:style>
  <w:style w:type="character" w:styleId="Lienhypertexte">
    <w:name w:val="Hyperlink"/>
    <w:unhideWhenUsed/>
    <w:rsid w:val="008D5590"/>
    <w:rPr>
      <w:color w:val="0000FF"/>
      <w:u w:val="single"/>
    </w:rPr>
  </w:style>
  <w:style w:type="paragraph" w:styleId="Corpsdetexte">
    <w:name w:val="Body Text"/>
    <w:basedOn w:val="Normal"/>
    <w:link w:val="CorpsdetexteCar"/>
    <w:semiHidden/>
    <w:unhideWhenUsed/>
    <w:rsid w:val="008D5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8D5590"/>
    <w:rPr>
      <w:rFonts w:ascii="Times New Roman" w:eastAsia="Times New Roman" w:hAnsi="Times New Roman" w:cs="Times New Roman"/>
      <w:sz w:val="24"/>
      <w:szCs w:val="20"/>
      <w:lang w:val="ru-RU" w:eastAsia="fr-FR"/>
    </w:rPr>
  </w:style>
  <w:style w:type="paragraph" w:customStyle="1" w:styleId="Paragraphestandard">
    <w:name w:val="[Paragraphe standard]"/>
    <w:basedOn w:val="Normal"/>
    <w:uiPriority w:val="99"/>
    <w:rsid w:val="00A549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774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8D555E153249B664BE8C725FA8BF" ma:contentTypeVersion="13" ma:contentTypeDescription="Create a new document." ma:contentTypeScope="" ma:versionID="e9a92ae80332d6579adc50533c4374fb">
  <xsd:schema xmlns:xsd="http://www.w3.org/2001/XMLSchema" xmlns:xs="http://www.w3.org/2001/XMLSchema" xmlns:p="http://schemas.microsoft.com/office/2006/metadata/properties" xmlns:ns3="49f91965-e837-4ff6-89ff-8789e41f4d27" xmlns:ns4="4f278d77-947b-4adc-8360-edb512125e4d" targetNamespace="http://schemas.microsoft.com/office/2006/metadata/properties" ma:root="true" ma:fieldsID="8858d170d5236d9a821a4e7d73bcba7e" ns3:_="" ns4:_="">
    <xsd:import namespace="49f91965-e837-4ff6-89ff-8789e41f4d27"/>
    <xsd:import namespace="4f278d77-947b-4adc-8360-edb512125e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91965-e837-4ff6-89ff-8789e41f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78d77-947b-4adc-8360-edb512125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f278d77-947b-4adc-8360-edb512125e4d" xsi:nil="true"/>
  </documentManagement>
</p:properties>
</file>

<file path=customXml/itemProps1.xml><?xml version="1.0" encoding="utf-8"?>
<ds:datastoreItem xmlns:ds="http://schemas.openxmlformats.org/officeDocument/2006/customXml" ds:itemID="{AA9C3926-1682-4D66-A3A1-DE124B610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02ED4A-E6FB-445F-9345-B6A429714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f91965-e837-4ff6-89ff-8789e41f4d27"/>
    <ds:schemaRef ds:uri="4f278d77-947b-4adc-8360-edb512125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841A-B76D-404A-AF84-58834A457A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6AE799-48C1-4B26-8F25-70182C458B1A}">
  <ds:schemaRefs>
    <ds:schemaRef ds:uri="http://schemas.microsoft.com/office/2006/metadata/properties"/>
    <ds:schemaRef ds:uri="http://schemas.microsoft.com/office/infopath/2007/PartnerControls"/>
    <ds:schemaRef ds:uri="4f278d77-947b-4adc-8360-edb512125e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1549</Words>
  <Characters>8524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KUHN SA</Company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FAYOL</dc:creator>
  <cp:keywords/>
  <dc:description/>
  <cp:lastModifiedBy>Pierrick BLANCHARD</cp:lastModifiedBy>
  <cp:revision>50</cp:revision>
  <cp:lastPrinted>2024-07-02T12:32:00Z</cp:lastPrinted>
  <dcterms:created xsi:type="dcterms:W3CDTF">2024-07-02T10:40:00Z</dcterms:created>
  <dcterms:modified xsi:type="dcterms:W3CDTF">2024-07-02T14:00:00Z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0x01010024D18D555E153249B664BE8C725FA8BF</vt:lpwstr>
  </property>
</Properties>
</file>